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5016" w14:textId="3BBD685B" w:rsidR="00AA264C" w:rsidRPr="0088634B" w:rsidRDefault="00D0030C" w:rsidP="00AA264C">
      <w:pPr>
        <w:ind w:right="-766"/>
        <w:jc w:val="center"/>
        <w:rPr>
          <w:rFonts w:ascii="Times New Roman" w:hAnsi="Times New Roman" w:cs="Times New Roman"/>
          <w:b/>
          <w:sz w:val="26"/>
          <w:szCs w:val="26"/>
        </w:rPr>
      </w:pPr>
      <w:r>
        <w:rPr>
          <w:rFonts w:ascii="Times New Roman" w:hAnsi="Times New Roman" w:cs="Times New Roman"/>
          <w:b/>
          <w:sz w:val="26"/>
          <w:szCs w:val="26"/>
        </w:rPr>
        <w:t>2</w:t>
      </w:r>
      <w:r w:rsidR="00D90DAB">
        <w:rPr>
          <w:rFonts w:ascii="Times New Roman" w:hAnsi="Times New Roman" w:cs="Times New Roman"/>
          <w:b/>
          <w:sz w:val="26"/>
          <w:szCs w:val="26"/>
        </w:rPr>
        <w:t>.</w:t>
      </w:r>
      <w:r w:rsidR="00AA264C" w:rsidRPr="0088634B">
        <w:rPr>
          <w:rFonts w:ascii="Times New Roman" w:hAnsi="Times New Roman" w:cs="Times New Roman"/>
          <w:b/>
          <w:sz w:val="26"/>
          <w:szCs w:val="26"/>
        </w:rPr>
        <w:t>PRIEKŠATZINUMS</w:t>
      </w:r>
    </w:p>
    <w:p w14:paraId="273F40EC" w14:textId="77777777" w:rsidR="00AA264C" w:rsidRPr="00245F70" w:rsidRDefault="00AA264C" w:rsidP="00AA264C">
      <w:pPr>
        <w:rPr>
          <w:rFonts w:ascii="Times New Roman" w:hAnsi="Times New Roman"/>
        </w:rPr>
      </w:pPr>
      <w:bookmarkStart w:id="0" w:name="_Hlk58949352"/>
      <w:r w:rsidRPr="00245F70">
        <w:rPr>
          <w:rFonts w:ascii="Times New Roman" w:hAnsi="Times New Roman"/>
        </w:rPr>
        <w:t>Rīga</w:t>
      </w:r>
    </w:p>
    <w:p w14:paraId="40AA6AE9" w14:textId="69190B4A" w:rsidR="00AA264C" w:rsidRPr="00A05FE4" w:rsidRDefault="00AA264C" w:rsidP="007F0F55">
      <w:pPr>
        <w:spacing w:after="0" w:line="240" w:lineRule="auto"/>
        <w:rPr>
          <w:rFonts w:ascii="Times New Roman" w:hAnsi="Times New Roman"/>
        </w:rPr>
      </w:pPr>
      <w:r w:rsidRPr="00A05FE4">
        <w:rPr>
          <w:rFonts w:ascii="Times New Roman" w:hAnsi="Times New Roman"/>
        </w:rPr>
        <w:t>Datums laika zīmogā</w:t>
      </w:r>
    </w:p>
    <w:p w14:paraId="495DBC97" w14:textId="39A98C24" w:rsidR="007F0F55" w:rsidRPr="00245F70" w:rsidRDefault="007F0F55" w:rsidP="007F0F55">
      <w:pPr>
        <w:spacing w:after="0" w:line="240" w:lineRule="auto"/>
        <w:rPr>
          <w:rFonts w:ascii="Times New Roman" w:hAnsi="Times New Roman"/>
        </w:rPr>
      </w:pPr>
      <w:r w:rsidRPr="0011124E">
        <w:rPr>
          <w:rFonts w:ascii="Times New Roman" w:hAnsi="Times New Roman"/>
        </w:rPr>
        <w:t>Nr.</w:t>
      </w:r>
      <w:r w:rsidR="00212525" w:rsidRPr="0011124E">
        <w:rPr>
          <w:rFonts w:ascii="Times New Roman" w:hAnsi="Times New Roman"/>
        </w:rPr>
        <w:t xml:space="preserve"> </w:t>
      </w:r>
      <w:r w:rsidR="0011124E" w:rsidRPr="0011124E">
        <w:rPr>
          <w:rFonts w:ascii="Times New Roman" w:hAnsi="Times New Roman"/>
        </w:rPr>
        <w:t>2.15-549</w:t>
      </w:r>
    </w:p>
    <w:bookmarkEnd w:id="0"/>
    <w:p w14:paraId="64D449EE" w14:textId="77777777" w:rsidR="00AA264C" w:rsidRDefault="00AA264C" w:rsidP="00AA264C">
      <w:pPr>
        <w:spacing w:after="60"/>
        <w:ind w:right="1128"/>
        <w:jc w:val="both"/>
        <w:rPr>
          <w:rFonts w:ascii="Times New Roman" w:eastAsia="Times New Roman" w:hAnsi="Times New Roman"/>
          <w:bCs/>
          <w:i/>
          <w:iCs/>
        </w:rPr>
      </w:pPr>
    </w:p>
    <w:p w14:paraId="3F250EC5" w14:textId="77777777" w:rsidR="00AA264C" w:rsidRDefault="00AA264C" w:rsidP="00AA264C">
      <w:pPr>
        <w:spacing w:after="60"/>
        <w:ind w:right="1128"/>
        <w:jc w:val="both"/>
        <w:rPr>
          <w:rFonts w:ascii="Times New Roman" w:eastAsia="Times New Roman" w:hAnsi="Times New Roman"/>
          <w:bCs/>
          <w:i/>
          <w:iCs/>
        </w:rPr>
      </w:pPr>
      <w:r w:rsidRPr="00A74A3E">
        <w:rPr>
          <w:rFonts w:ascii="Times New Roman" w:eastAsia="Times New Roman" w:hAnsi="Times New Roman"/>
          <w:bCs/>
          <w:i/>
          <w:iCs/>
        </w:rPr>
        <w:t xml:space="preserve">Par </w:t>
      </w:r>
      <w:r>
        <w:rPr>
          <w:rFonts w:ascii="Times New Roman" w:eastAsia="Times New Roman" w:hAnsi="Times New Roman"/>
          <w:bCs/>
          <w:i/>
          <w:iCs/>
        </w:rPr>
        <w:t xml:space="preserve">energoefektivitātes paaugstināšanas pasākumu </w:t>
      </w:r>
      <w:r w:rsidRPr="00A74A3E">
        <w:rPr>
          <w:rFonts w:ascii="Times New Roman" w:eastAsia="Times New Roman" w:hAnsi="Times New Roman"/>
          <w:bCs/>
          <w:i/>
          <w:iCs/>
        </w:rPr>
        <w:t>tehnisko dokumentāciju</w:t>
      </w:r>
    </w:p>
    <w:p w14:paraId="0BB47735" w14:textId="2BE1744C" w:rsidR="00AA264C" w:rsidRPr="004F08BE" w:rsidRDefault="00AA264C" w:rsidP="008554CD">
      <w:pPr>
        <w:spacing w:after="120" w:line="240" w:lineRule="auto"/>
        <w:ind w:firstLine="544"/>
        <w:jc w:val="both"/>
        <w:rPr>
          <w:rFonts w:ascii="Times New Roman" w:eastAsia="Times New Roman" w:hAnsi="Times New Roman"/>
          <w:bCs/>
        </w:rPr>
      </w:pPr>
      <w:r w:rsidRPr="00A74A3E">
        <w:rPr>
          <w:rFonts w:ascii="Times New Roman" w:eastAsia="Times New Roman" w:hAnsi="Times New Roman"/>
          <w:bCs/>
        </w:rPr>
        <w:t xml:space="preserve">Akciju sabiedrība "Attīstības finanšu institūcija </w:t>
      </w:r>
      <w:proofErr w:type="spellStart"/>
      <w:r w:rsidRPr="00A74A3E">
        <w:rPr>
          <w:rFonts w:ascii="Times New Roman" w:eastAsia="Times New Roman" w:hAnsi="Times New Roman"/>
          <w:bCs/>
        </w:rPr>
        <w:t>Altum</w:t>
      </w:r>
      <w:proofErr w:type="spellEnd"/>
      <w:r w:rsidRPr="00A74A3E">
        <w:rPr>
          <w:rFonts w:ascii="Times New Roman" w:eastAsia="Times New Roman" w:hAnsi="Times New Roman"/>
          <w:bCs/>
        </w:rPr>
        <w:t xml:space="preserve">", reģistrācijas Nr.50103744891 (turpmāk - ALTUM) </w:t>
      </w:r>
      <w:r>
        <w:rPr>
          <w:rFonts w:ascii="Times New Roman" w:eastAsia="Times New Roman" w:hAnsi="Times New Roman"/>
          <w:bCs/>
        </w:rPr>
        <w:t xml:space="preserve">atbilstoši </w:t>
      </w:r>
      <w:r w:rsidRPr="004F08BE">
        <w:rPr>
          <w:rFonts w:ascii="Times New Roman" w:eastAsia="Times New Roman" w:hAnsi="Times New Roman"/>
          <w:bCs/>
        </w:rPr>
        <w:t>Ministru kabineta 2016.gada 15.marta noteikumiem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Pr>
          <w:rFonts w:ascii="Times New Roman" w:eastAsia="Times New Roman" w:hAnsi="Times New Roman"/>
          <w:bCs/>
        </w:rPr>
        <w:t xml:space="preserve"> (turpmāk -</w:t>
      </w:r>
      <w:r w:rsidR="004D4019">
        <w:rPr>
          <w:rFonts w:ascii="Times New Roman" w:eastAsia="Times New Roman" w:hAnsi="Times New Roman"/>
          <w:bCs/>
        </w:rPr>
        <w:t xml:space="preserve"> </w:t>
      </w:r>
      <w:r>
        <w:rPr>
          <w:rFonts w:ascii="Times New Roman" w:eastAsia="Times New Roman" w:hAnsi="Times New Roman"/>
          <w:bCs/>
        </w:rPr>
        <w:t xml:space="preserve">MKN 160) </w:t>
      </w:r>
      <w:r w:rsidRPr="00A74A3E">
        <w:rPr>
          <w:rFonts w:ascii="Times New Roman" w:eastAsia="Times New Roman" w:hAnsi="Times New Roman"/>
          <w:bCs/>
        </w:rPr>
        <w:t xml:space="preserve">ir izvērtējusi </w:t>
      </w:r>
      <w:bookmarkStart w:id="1" w:name="_Hlk58949429"/>
      <w:r w:rsidR="00D90DAB">
        <w:rPr>
          <w:rFonts w:ascii="Times New Roman" w:hAnsi="Times New Roman"/>
          <w:bCs/>
        </w:rPr>
        <w:t xml:space="preserve">SIA </w:t>
      </w:r>
      <w:r w:rsidR="00D90DAB" w:rsidRPr="00D90DAB">
        <w:rPr>
          <w:rFonts w:ascii="Times New Roman" w:hAnsi="Times New Roman"/>
          <w:bCs/>
        </w:rPr>
        <w:t>''Madonas namsaimnieks''</w:t>
      </w:r>
      <w:r w:rsidRPr="00A74A3E">
        <w:rPr>
          <w:rFonts w:ascii="Times New Roman" w:hAnsi="Times New Roman"/>
          <w:bCs/>
        </w:rPr>
        <w:t xml:space="preserve">, </w:t>
      </w:r>
      <w:r w:rsidRPr="00A74A3E">
        <w:rPr>
          <w:rFonts w:ascii="Times New Roman" w:eastAsia="Times New Roman" w:hAnsi="Times New Roman"/>
          <w:bCs/>
        </w:rPr>
        <w:t>reģistrācijas Nr.</w:t>
      </w:r>
      <w:r w:rsidRPr="00A74A3E">
        <w:rPr>
          <w:bCs/>
        </w:rPr>
        <w:t xml:space="preserve"> </w:t>
      </w:r>
      <w:r w:rsidR="00D90DAB" w:rsidRPr="00D90DAB">
        <w:rPr>
          <w:rFonts w:ascii="Times New Roman" w:hAnsi="Times New Roman"/>
          <w:bCs/>
        </w:rPr>
        <w:t>47103000233</w:t>
      </w:r>
      <w:r w:rsidRPr="00A74A3E">
        <w:rPr>
          <w:rFonts w:ascii="Times New Roman" w:hAnsi="Times New Roman"/>
          <w:bCs/>
        </w:rPr>
        <w:t xml:space="preserve">, </w:t>
      </w:r>
      <w:bookmarkEnd w:id="1"/>
      <w:r w:rsidRPr="00A74A3E">
        <w:rPr>
          <w:rFonts w:ascii="Times New Roman" w:eastAsia="Times New Roman" w:hAnsi="Times New Roman"/>
          <w:bCs/>
        </w:rPr>
        <w:t xml:space="preserve">iesniegto tehnisko dokumentāciju </w:t>
      </w:r>
      <w:bookmarkStart w:id="2" w:name="_Hlk58949493"/>
      <w:r w:rsidR="00614A58">
        <w:rPr>
          <w:rFonts w:ascii="Times New Roman" w:eastAsia="Times New Roman" w:hAnsi="Times New Roman"/>
          <w:bCs/>
        </w:rPr>
        <w:t>projektam</w:t>
      </w:r>
      <w:r w:rsidR="00A247E7">
        <w:rPr>
          <w:rFonts w:ascii="Times New Roman" w:eastAsia="Times New Roman" w:hAnsi="Times New Roman"/>
          <w:bCs/>
        </w:rPr>
        <w:t xml:space="preserve"> </w:t>
      </w:r>
      <w:r w:rsidR="00D90DAB" w:rsidRPr="00D90DAB">
        <w:rPr>
          <w:rFonts w:ascii="Times New Roman" w:eastAsia="Times New Roman" w:hAnsi="Times New Roman"/>
          <w:bCs/>
        </w:rPr>
        <w:t>Madonas novads</w:t>
      </w:r>
      <w:r w:rsidR="00D90DAB">
        <w:rPr>
          <w:rFonts w:ascii="Times New Roman" w:eastAsia="Times New Roman" w:hAnsi="Times New Roman"/>
          <w:bCs/>
        </w:rPr>
        <w:t>,</w:t>
      </w:r>
      <w:r w:rsidR="00D90DAB" w:rsidRPr="00D90DAB">
        <w:rPr>
          <w:rFonts w:ascii="Times New Roman" w:eastAsia="Times New Roman" w:hAnsi="Times New Roman"/>
          <w:bCs/>
        </w:rPr>
        <w:t xml:space="preserve"> Madona, Priežu iela 13</w:t>
      </w:r>
      <w:r w:rsidR="00A247E7">
        <w:rPr>
          <w:rFonts w:ascii="Times New Roman" w:eastAsia="Times New Roman" w:hAnsi="Times New Roman"/>
          <w:bCs/>
        </w:rPr>
        <w:t xml:space="preserve"> Nr. </w:t>
      </w:r>
      <w:bookmarkEnd w:id="2"/>
      <w:r w:rsidR="00D90DAB" w:rsidRPr="00D90DAB">
        <w:rPr>
          <w:rFonts w:ascii="Times New Roman" w:eastAsia="Times New Roman" w:hAnsi="Times New Roman"/>
          <w:bCs/>
        </w:rPr>
        <w:t>DME0000946</w:t>
      </w:r>
      <w:r w:rsidR="00D90DAB">
        <w:rPr>
          <w:rFonts w:ascii="Times New Roman" w:eastAsia="Times New Roman" w:hAnsi="Times New Roman"/>
          <w:bCs/>
        </w:rPr>
        <w:t xml:space="preserve"> </w:t>
      </w:r>
      <w:r w:rsidRPr="00A74A3E">
        <w:rPr>
          <w:rFonts w:ascii="Times New Roman" w:eastAsia="Times New Roman" w:hAnsi="Times New Roman"/>
          <w:bCs/>
        </w:rPr>
        <w:t>un konstatē</w:t>
      </w:r>
      <w:r>
        <w:rPr>
          <w:rFonts w:ascii="Times New Roman" w:eastAsia="Times New Roman" w:hAnsi="Times New Roman"/>
          <w:bCs/>
        </w:rPr>
        <w:t xml:space="preserve"> </w:t>
      </w:r>
      <w:r w:rsidR="00A247E7">
        <w:rPr>
          <w:rFonts w:ascii="Times New Roman" w:eastAsia="Times New Roman" w:hAnsi="Times New Roman"/>
          <w:bCs/>
        </w:rPr>
        <w:t xml:space="preserve">šādas </w:t>
      </w:r>
      <w:r>
        <w:rPr>
          <w:rFonts w:ascii="Times New Roman" w:eastAsia="Times New Roman" w:hAnsi="Times New Roman"/>
          <w:bCs/>
        </w:rPr>
        <w:t>neatbilstības</w:t>
      </w:r>
      <w:r w:rsidRPr="00A74A3E">
        <w:rPr>
          <w:rFonts w:ascii="Times New Roman" w:eastAsia="Times New Roman" w:hAnsi="Times New Roman"/>
        </w:rPr>
        <w:t>:</w:t>
      </w:r>
    </w:p>
    <w:tbl>
      <w:tblPr>
        <w:tblStyle w:val="Reatabula"/>
        <w:tblW w:w="9374" w:type="dxa"/>
        <w:tblInd w:w="108" w:type="dxa"/>
        <w:tblLayout w:type="fixed"/>
        <w:tblLook w:val="04A0" w:firstRow="1" w:lastRow="0" w:firstColumn="1" w:lastColumn="0" w:noHBand="0" w:noVBand="1"/>
      </w:tblPr>
      <w:tblGrid>
        <w:gridCol w:w="567"/>
        <w:gridCol w:w="8807"/>
      </w:tblGrid>
      <w:tr w:rsidR="0088634B" w14:paraId="386470E8" w14:textId="77777777" w:rsidTr="00D90DAB">
        <w:trPr>
          <w:trHeight w:val="214"/>
        </w:trPr>
        <w:tc>
          <w:tcPr>
            <w:tcW w:w="9374" w:type="dxa"/>
            <w:gridSpan w:val="2"/>
          </w:tcPr>
          <w:p w14:paraId="254DE55A" w14:textId="77777777" w:rsidR="0088634B" w:rsidRPr="00614A58" w:rsidRDefault="00FF05EE" w:rsidP="00E84EA3">
            <w:pPr>
              <w:pStyle w:val="Sarakstarindkopa"/>
              <w:numPr>
                <w:ilvl w:val="0"/>
                <w:numId w:val="27"/>
              </w:numPr>
              <w:ind w:left="306" w:hanging="284"/>
              <w:contextualSpacing w:val="0"/>
              <w:rPr>
                <w:rFonts w:ascii="Times New Roman" w:hAnsi="Times New Roman" w:cs="Times New Roman"/>
                <w:bCs/>
              </w:rPr>
            </w:pPr>
            <w:r w:rsidRPr="00614A58">
              <w:rPr>
                <w:rFonts w:ascii="Times New Roman" w:hAnsi="Times New Roman" w:cs="Times New Roman"/>
                <w:bCs/>
              </w:rPr>
              <w:t>ĒKAS ENERGOSERTIFIKĀTĀ UN MKN</w:t>
            </w:r>
            <w:r w:rsidR="00AA264C" w:rsidRPr="00614A58">
              <w:rPr>
                <w:rFonts w:ascii="Times New Roman" w:hAnsi="Times New Roman" w:cs="Times New Roman"/>
                <w:bCs/>
              </w:rPr>
              <w:t xml:space="preserve"> 1</w:t>
            </w:r>
            <w:r w:rsidRPr="00614A58">
              <w:rPr>
                <w:rFonts w:ascii="Times New Roman" w:hAnsi="Times New Roman" w:cs="Times New Roman"/>
                <w:bCs/>
              </w:rPr>
              <w:t>60 1.PIELIKUMĀ</w:t>
            </w:r>
          </w:p>
        </w:tc>
      </w:tr>
      <w:tr w:rsidR="0088634B" w14:paraId="09F93177" w14:textId="77777777" w:rsidTr="00D90DAB">
        <w:trPr>
          <w:trHeight w:val="214"/>
        </w:trPr>
        <w:tc>
          <w:tcPr>
            <w:tcW w:w="9374" w:type="dxa"/>
            <w:gridSpan w:val="2"/>
          </w:tcPr>
          <w:p w14:paraId="004C4B81" w14:textId="77777777" w:rsidR="0088634B" w:rsidRPr="00614A58" w:rsidRDefault="0088634B" w:rsidP="00E84EA3">
            <w:pPr>
              <w:rPr>
                <w:rFonts w:ascii="Times New Roman" w:hAnsi="Times New Roman" w:cs="Times New Roman"/>
                <w:bCs/>
                <w:i/>
              </w:rPr>
            </w:pPr>
            <w:r w:rsidRPr="00614A58">
              <w:rPr>
                <w:rFonts w:ascii="Times New Roman" w:hAnsi="Times New Roman" w:cs="Times New Roman"/>
                <w:bCs/>
                <w:i/>
              </w:rPr>
              <w:t>NOVĒRŠAMĀS</w:t>
            </w:r>
            <w:r w:rsidR="00FF05EE" w:rsidRPr="00614A58">
              <w:rPr>
                <w:rFonts w:ascii="Times New Roman" w:hAnsi="Times New Roman" w:cs="Times New Roman"/>
                <w:bCs/>
                <w:i/>
              </w:rPr>
              <w:t xml:space="preserve"> NEATBILSTĪBAS</w:t>
            </w:r>
          </w:p>
        </w:tc>
      </w:tr>
      <w:tr w:rsidR="00D90DAB" w14:paraId="7DB18AE5" w14:textId="77777777" w:rsidTr="00D90DAB">
        <w:trPr>
          <w:trHeight w:val="201"/>
        </w:trPr>
        <w:tc>
          <w:tcPr>
            <w:tcW w:w="567" w:type="dxa"/>
          </w:tcPr>
          <w:p w14:paraId="162EB7E9" w14:textId="1A6930BC" w:rsidR="00D90DAB" w:rsidRPr="00614A58" w:rsidRDefault="00AB34DD" w:rsidP="00D90DAB">
            <w:pPr>
              <w:jc w:val="both"/>
              <w:rPr>
                <w:rFonts w:ascii="Times New Roman" w:hAnsi="Times New Roman" w:cs="Times New Roman"/>
                <w:bCs/>
              </w:rPr>
            </w:pPr>
            <w:r>
              <w:rPr>
                <w:rFonts w:ascii="Times New Roman" w:hAnsi="Times New Roman" w:cs="Times New Roman"/>
                <w:bCs/>
              </w:rPr>
              <w:t>1</w:t>
            </w:r>
            <w:r w:rsidR="00D90DAB" w:rsidRPr="00614A58">
              <w:rPr>
                <w:rFonts w:ascii="Times New Roman" w:hAnsi="Times New Roman" w:cs="Times New Roman"/>
                <w:bCs/>
              </w:rPr>
              <w:t>)</w:t>
            </w:r>
          </w:p>
        </w:tc>
        <w:tc>
          <w:tcPr>
            <w:tcW w:w="8807" w:type="dxa"/>
          </w:tcPr>
          <w:p w14:paraId="1B6ABC86" w14:textId="1B2BC88B" w:rsidR="00D90DAB" w:rsidRDefault="008A798C" w:rsidP="00D90DAB">
            <w:pPr>
              <w:jc w:val="both"/>
              <w:rPr>
                <w:rFonts w:ascii="Times New Roman" w:hAnsi="Times New Roman"/>
                <w:bCs/>
              </w:rPr>
            </w:pPr>
            <w:r>
              <w:rPr>
                <w:rFonts w:ascii="Times New Roman" w:hAnsi="Times New Roman"/>
                <w:bCs/>
              </w:rPr>
              <w:t xml:space="preserve">N: </w:t>
            </w:r>
            <w:proofErr w:type="spellStart"/>
            <w:r w:rsidR="00D90DAB" w:rsidRPr="008A798C">
              <w:rPr>
                <w:rFonts w:ascii="Times New Roman" w:hAnsi="Times New Roman"/>
                <w:bCs/>
              </w:rPr>
              <w:t>Siltumpiegādāt</w:t>
            </w:r>
            <w:r w:rsidR="002D6E4C" w:rsidRPr="008A798C">
              <w:rPr>
                <w:rFonts w:ascii="Times New Roman" w:hAnsi="Times New Roman"/>
                <w:bCs/>
              </w:rPr>
              <w:t>ā</w:t>
            </w:r>
            <w:r w:rsidR="00D90DAB" w:rsidRPr="008A798C">
              <w:rPr>
                <w:rFonts w:ascii="Times New Roman" w:hAnsi="Times New Roman"/>
                <w:bCs/>
              </w:rPr>
              <w:t>ja</w:t>
            </w:r>
            <w:proofErr w:type="spellEnd"/>
            <w:r w:rsidR="00D90DAB" w:rsidRPr="008A798C">
              <w:rPr>
                <w:rFonts w:ascii="Times New Roman" w:hAnsi="Times New Roman"/>
                <w:bCs/>
              </w:rPr>
              <w:t xml:space="preserve"> izziņā iesniegtie dati (kopsumma dzīvokļiem Nr. 1-39) neatbilst </w:t>
            </w:r>
            <w:proofErr w:type="spellStart"/>
            <w:r w:rsidR="00D90DAB" w:rsidRPr="008A798C">
              <w:rPr>
                <w:rFonts w:ascii="Times New Roman" w:hAnsi="Times New Roman"/>
                <w:bCs/>
              </w:rPr>
              <w:t>energoauditā</w:t>
            </w:r>
            <w:proofErr w:type="spellEnd"/>
            <w:r w:rsidR="00D90DAB" w:rsidRPr="008A798C">
              <w:rPr>
                <w:rFonts w:ascii="Times New Roman" w:hAnsi="Times New Roman"/>
                <w:bCs/>
              </w:rPr>
              <w:t xml:space="preserve"> norādītajiem patēriņa datiem. Veikt labojumus.</w:t>
            </w:r>
          </w:p>
          <w:p w14:paraId="79B94B05" w14:textId="51406DF5" w:rsidR="008A798C" w:rsidRPr="008A798C" w:rsidRDefault="008A798C" w:rsidP="00D90DAB">
            <w:pPr>
              <w:jc w:val="both"/>
              <w:rPr>
                <w:rFonts w:ascii="Times New Roman" w:hAnsi="Times New Roman"/>
                <w:bCs/>
              </w:rPr>
            </w:pPr>
            <w:r w:rsidRPr="008A798C">
              <w:rPr>
                <w:rFonts w:ascii="Times New Roman" w:hAnsi="Times New Roman"/>
                <w:bCs/>
              </w:rPr>
              <w:t xml:space="preserve">A: Pielikumā SIA Madonas siltums siltumenerģijas izziņa, kuras </w:t>
            </w:r>
            <w:proofErr w:type="spellStart"/>
            <w:r w:rsidRPr="008A798C">
              <w:rPr>
                <w:rFonts w:ascii="Times New Roman" w:hAnsi="Times New Roman"/>
                <w:bCs/>
              </w:rPr>
              <w:t>MWh</w:t>
            </w:r>
            <w:proofErr w:type="spellEnd"/>
            <w:r w:rsidRPr="008A798C">
              <w:rPr>
                <w:rFonts w:ascii="Times New Roman" w:hAnsi="Times New Roman"/>
                <w:bCs/>
              </w:rPr>
              <w:t xml:space="preserve"> dati tika izmantoti. Izziņā uzrādīti 2 siltummezglu dati, kas tika skaitītas kopā</w:t>
            </w:r>
            <w:r>
              <w:rPr>
                <w:rFonts w:ascii="Times New Roman" w:hAnsi="Times New Roman"/>
                <w:bCs/>
              </w:rPr>
              <w:t>.</w:t>
            </w:r>
          </w:p>
          <w:p w14:paraId="195219B9" w14:textId="3DDC85BE" w:rsidR="008A798C" w:rsidRPr="008A798C" w:rsidRDefault="008A798C" w:rsidP="00D90DAB">
            <w:pPr>
              <w:jc w:val="both"/>
              <w:rPr>
                <w:rFonts w:ascii="Times New Roman" w:hAnsi="Times New Roman"/>
                <w:b/>
              </w:rPr>
            </w:pPr>
            <w:r w:rsidRPr="008A798C">
              <w:rPr>
                <w:rFonts w:ascii="Times New Roman" w:hAnsi="Times New Roman"/>
                <w:b/>
              </w:rPr>
              <w:t>N: Jauns pielikums nav iesniegts</w:t>
            </w:r>
          </w:p>
        </w:tc>
      </w:tr>
      <w:tr w:rsidR="00FF05EE" w14:paraId="570D0551" w14:textId="77777777" w:rsidTr="00D90DAB">
        <w:trPr>
          <w:trHeight w:val="201"/>
        </w:trPr>
        <w:tc>
          <w:tcPr>
            <w:tcW w:w="9374" w:type="dxa"/>
            <w:gridSpan w:val="2"/>
          </w:tcPr>
          <w:p w14:paraId="3577FC0B" w14:textId="77777777" w:rsidR="00FF05EE" w:rsidRPr="00614A58" w:rsidRDefault="00FC7771" w:rsidP="00E84EA3">
            <w:pPr>
              <w:pStyle w:val="Sarakstarindkopa"/>
              <w:numPr>
                <w:ilvl w:val="0"/>
                <w:numId w:val="27"/>
              </w:numPr>
              <w:ind w:left="306" w:hanging="306"/>
              <w:jc w:val="both"/>
              <w:rPr>
                <w:rFonts w:ascii="Times New Roman" w:hAnsi="Times New Roman" w:cs="Times New Roman"/>
                <w:bCs/>
              </w:rPr>
            </w:pPr>
            <w:r w:rsidRPr="00614A58">
              <w:rPr>
                <w:rFonts w:ascii="Times New Roman" w:hAnsi="Times New Roman" w:cs="Times New Roman"/>
                <w:bCs/>
              </w:rPr>
              <w:t>TEHNISK</w:t>
            </w:r>
            <w:r w:rsidR="00090ABA" w:rsidRPr="00614A58">
              <w:rPr>
                <w:rFonts w:ascii="Times New Roman" w:hAnsi="Times New Roman" w:cs="Times New Roman"/>
                <w:bCs/>
              </w:rPr>
              <w:t>AJĀ</w:t>
            </w:r>
            <w:r w:rsidRPr="00614A58">
              <w:rPr>
                <w:rFonts w:ascii="Times New Roman" w:hAnsi="Times New Roman" w:cs="Times New Roman"/>
                <w:bCs/>
              </w:rPr>
              <w:t xml:space="preserve"> PROJEKT</w:t>
            </w:r>
            <w:r w:rsidR="00090ABA" w:rsidRPr="00614A58">
              <w:rPr>
                <w:rFonts w:ascii="Times New Roman" w:hAnsi="Times New Roman" w:cs="Times New Roman"/>
                <w:bCs/>
              </w:rPr>
              <w:t>Ā</w:t>
            </w:r>
            <w:r w:rsidRPr="00614A58">
              <w:rPr>
                <w:rFonts w:ascii="Times New Roman" w:hAnsi="Times New Roman" w:cs="Times New Roman"/>
                <w:bCs/>
              </w:rPr>
              <w:t xml:space="preserve"> VAI ĒKAS FASĀDES APLIECINĀJUMA KART</w:t>
            </w:r>
            <w:r w:rsidR="00090ABA" w:rsidRPr="00614A58">
              <w:rPr>
                <w:rFonts w:ascii="Times New Roman" w:hAnsi="Times New Roman" w:cs="Times New Roman"/>
                <w:bCs/>
              </w:rPr>
              <w:t>Ē</w:t>
            </w:r>
          </w:p>
        </w:tc>
      </w:tr>
      <w:tr w:rsidR="00FC7771" w14:paraId="598BD969" w14:textId="77777777" w:rsidTr="00D90DAB">
        <w:trPr>
          <w:trHeight w:val="201"/>
        </w:trPr>
        <w:tc>
          <w:tcPr>
            <w:tcW w:w="9374" w:type="dxa"/>
            <w:gridSpan w:val="2"/>
          </w:tcPr>
          <w:p w14:paraId="2991CDAB" w14:textId="61D927A9" w:rsidR="00FC7771" w:rsidRPr="00614A58" w:rsidRDefault="00FC7771" w:rsidP="00E84EA3">
            <w:pPr>
              <w:jc w:val="both"/>
              <w:rPr>
                <w:rFonts w:ascii="Times New Roman" w:hAnsi="Times New Roman" w:cs="Times New Roman"/>
                <w:bCs/>
              </w:rPr>
            </w:pPr>
            <w:r w:rsidRPr="00614A58">
              <w:rPr>
                <w:rFonts w:ascii="Times New Roman" w:hAnsi="Times New Roman" w:cs="Times New Roman"/>
                <w:bCs/>
                <w:i/>
              </w:rPr>
              <w:t>NOVĒRŠAMĀS NEATBILSTĪBAS</w:t>
            </w:r>
          </w:p>
        </w:tc>
      </w:tr>
      <w:tr w:rsidR="00D90DAB" w14:paraId="4FD45543" w14:textId="77777777" w:rsidTr="00D90DAB">
        <w:trPr>
          <w:trHeight w:val="201"/>
        </w:trPr>
        <w:tc>
          <w:tcPr>
            <w:tcW w:w="567" w:type="dxa"/>
          </w:tcPr>
          <w:p w14:paraId="65206523" w14:textId="77777777" w:rsidR="00D90DAB" w:rsidRPr="00614A58" w:rsidRDefault="00D90DAB" w:rsidP="00D90DAB">
            <w:pPr>
              <w:jc w:val="both"/>
              <w:rPr>
                <w:rFonts w:ascii="Times New Roman" w:hAnsi="Times New Roman" w:cs="Times New Roman"/>
                <w:bCs/>
              </w:rPr>
            </w:pPr>
            <w:r w:rsidRPr="00614A58">
              <w:rPr>
                <w:rFonts w:ascii="Times New Roman" w:hAnsi="Times New Roman" w:cs="Times New Roman"/>
                <w:bCs/>
              </w:rPr>
              <w:t>1)</w:t>
            </w:r>
          </w:p>
        </w:tc>
        <w:tc>
          <w:tcPr>
            <w:tcW w:w="8807" w:type="dxa"/>
          </w:tcPr>
          <w:p w14:paraId="30A99FB9" w14:textId="5206E22D" w:rsidR="00D90DAB" w:rsidRPr="008A798C" w:rsidRDefault="00D0030C" w:rsidP="00D90DAB">
            <w:pPr>
              <w:jc w:val="both"/>
              <w:rPr>
                <w:rFonts w:ascii="Times New Roman" w:hAnsi="Times New Roman"/>
                <w:bCs/>
              </w:rPr>
            </w:pPr>
            <w:r w:rsidRPr="008A798C">
              <w:rPr>
                <w:rFonts w:ascii="Times New Roman" w:hAnsi="Times New Roman"/>
                <w:bCs/>
              </w:rPr>
              <w:t xml:space="preserve">N: </w:t>
            </w:r>
            <w:proofErr w:type="spellStart"/>
            <w:r w:rsidR="00D90DAB" w:rsidRPr="008A798C">
              <w:rPr>
                <w:rFonts w:ascii="Times New Roman" w:hAnsi="Times New Roman"/>
                <w:bCs/>
              </w:rPr>
              <w:t>Energoauditā</w:t>
            </w:r>
            <w:proofErr w:type="spellEnd"/>
            <w:r w:rsidR="00D90DAB" w:rsidRPr="008A798C">
              <w:rPr>
                <w:rFonts w:ascii="Times New Roman" w:hAnsi="Times New Roman"/>
                <w:bCs/>
              </w:rPr>
              <w:t xml:space="preserve"> paredzēta pagraba pārseguma siltināšana 100mm biezumā λ≤0.037 W/(</w:t>
            </w:r>
            <w:proofErr w:type="spellStart"/>
            <w:r w:rsidR="00D90DAB" w:rsidRPr="008A798C">
              <w:rPr>
                <w:rFonts w:ascii="Times New Roman" w:hAnsi="Times New Roman"/>
                <w:bCs/>
              </w:rPr>
              <w:t>mK</w:t>
            </w:r>
            <w:proofErr w:type="spellEnd"/>
            <w:r w:rsidR="00D90DAB" w:rsidRPr="008A798C">
              <w:rPr>
                <w:rFonts w:ascii="Times New Roman" w:hAnsi="Times New Roman"/>
                <w:bCs/>
              </w:rPr>
              <w:t xml:space="preserve">), savukārt arhitektūrā norādīta siltināšana ar </w:t>
            </w:r>
            <w:proofErr w:type="spellStart"/>
            <w:r w:rsidR="00D90DAB" w:rsidRPr="008A798C">
              <w:rPr>
                <w:rFonts w:ascii="Times New Roman" w:hAnsi="Times New Roman"/>
                <w:bCs/>
              </w:rPr>
              <w:t>putupolistirola</w:t>
            </w:r>
            <w:proofErr w:type="spellEnd"/>
            <w:r w:rsidR="00D90DAB" w:rsidRPr="008A798C">
              <w:rPr>
                <w:rFonts w:ascii="Times New Roman" w:hAnsi="Times New Roman"/>
                <w:bCs/>
              </w:rPr>
              <w:t xml:space="preserve"> siltumizolācijas loksnēm 60mm, λD≤0,034 (W/</w:t>
            </w:r>
            <w:proofErr w:type="spellStart"/>
            <w:r w:rsidR="00D90DAB" w:rsidRPr="008A798C">
              <w:rPr>
                <w:rFonts w:ascii="Times New Roman" w:hAnsi="Times New Roman"/>
                <w:bCs/>
              </w:rPr>
              <w:t>mK</w:t>
            </w:r>
            <w:proofErr w:type="spellEnd"/>
            <w:r w:rsidR="00D90DAB" w:rsidRPr="008A798C">
              <w:rPr>
                <w:rFonts w:ascii="Times New Roman" w:hAnsi="Times New Roman"/>
                <w:bCs/>
              </w:rPr>
              <w:t xml:space="preserve">). Savstarpēji saskaņot informāciju visās projekta sadaļās, ieskaitot </w:t>
            </w:r>
            <w:proofErr w:type="spellStart"/>
            <w:r w:rsidR="00D90DAB" w:rsidRPr="008A798C">
              <w:rPr>
                <w:rFonts w:ascii="Times New Roman" w:hAnsi="Times New Roman"/>
                <w:bCs/>
              </w:rPr>
              <w:t>būvapjomus</w:t>
            </w:r>
            <w:proofErr w:type="spellEnd"/>
            <w:r w:rsidR="00D90DAB" w:rsidRPr="008A798C">
              <w:rPr>
                <w:rFonts w:ascii="Times New Roman" w:hAnsi="Times New Roman"/>
                <w:bCs/>
              </w:rPr>
              <w:t>.</w:t>
            </w:r>
          </w:p>
          <w:p w14:paraId="63AF8DD0" w14:textId="77777777" w:rsidR="003F145C" w:rsidRDefault="00D0030C" w:rsidP="00D90DAB">
            <w:pPr>
              <w:jc w:val="both"/>
              <w:rPr>
                <w:rFonts w:ascii="Times New Roman" w:hAnsi="Times New Roman"/>
                <w:b/>
              </w:rPr>
            </w:pPr>
            <w:r w:rsidRPr="008A798C">
              <w:rPr>
                <w:rFonts w:ascii="Times New Roman" w:hAnsi="Times New Roman"/>
                <w:bCs/>
              </w:rPr>
              <w:t xml:space="preserve">N: </w:t>
            </w:r>
            <w:r w:rsidR="003F145C" w:rsidRPr="008A798C">
              <w:rPr>
                <w:rFonts w:ascii="Times New Roman" w:hAnsi="Times New Roman"/>
                <w:b/>
              </w:rPr>
              <w:t>Nav labots</w:t>
            </w:r>
          </w:p>
          <w:p w14:paraId="26D4E14F" w14:textId="25A48649" w:rsidR="001E0C74" w:rsidRPr="001E0C74" w:rsidRDefault="007E079F" w:rsidP="00D90DAB">
            <w:pPr>
              <w:jc w:val="both"/>
              <w:rPr>
                <w:rFonts w:ascii="Times New Roman" w:hAnsi="Times New Roman"/>
                <w:bCs/>
                <w:color w:val="FF0000"/>
              </w:rPr>
            </w:pPr>
            <w:r>
              <w:rPr>
                <w:rFonts w:ascii="Times New Roman" w:hAnsi="Times New Roman"/>
                <w:b/>
                <w:color w:val="0070C0"/>
              </w:rPr>
              <w:t>Projektētājs: Labojumi ve</w:t>
            </w:r>
            <w:r w:rsidR="00421E44">
              <w:rPr>
                <w:rFonts w:ascii="Times New Roman" w:hAnsi="Times New Roman"/>
                <w:b/>
                <w:color w:val="0070C0"/>
              </w:rPr>
              <w:t>ikti</w:t>
            </w:r>
          </w:p>
        </w:tc>
      </w:tr>
      <w:tr w:rsidR="00D90DAB" w14:paraId="6F0FAD99" w14:textId="77777777" w:rsidTr="00D90DAB">
        <w:trPr>
          <w:trHeight w:val="201"/>
        </w:trPr>
        <w:tc>
          <w:tcPr>
            <w:tcW w:w="567" w:type="dxa"/>
          </w:tcPr>
          <w:p w14:paraId="1FD7C2B5" w14:textId="77777777" w:rsidR="00D90DAB" w:rsidRPr="00614A58" w:rsidRDefault="00D90DAB" w:rsidP="00D90DAB">
            <w:pPr>
              <w:jc w:val="both"/>
              <w:rPr>
                <w:rFonts w:ascii="Times New Roman" w:hAnsi="Times New Roman" w:cs="Times New Roman"/>
                <w:bCs/>
              </w:rPr>
            </w:pPr>
            <w:r w:rsidRPr="00614A58">
              <w:rPr>
                <w:rFonts w:ascii="Times New Roman" w:hAnsi="Times New Roman" w:cs="Times New Roman"/>
                <w:bCs/>
              </w:rPr>
              <w:t>2)</w:t>
            </w:r>
          </w:p>
        </w:tc>
        <w:tc>
          <w:tcPr>
            <w:tcW w:w="8807" w:type="dxa"/>
          </w:tcPr>
          <w:p w14:paraId="438A6794" w14:textId="77777777" w:rsidR="00D90DAB" w:rsidRPr="008A798C" w:rsidRDefault="00D90DAB" w:rsidP="00D90DAB">
            <w:pPr>
              <w:jc w:val="both"/>
              <w:rPr>
                <w:rFonts w:ascii="Times New Roman" w:hAnsi="Times New Roman"/>
                <w:bCs/>
              </w:rPr>
            </w:pPr>
            <w:r w:rsidRPr="008A798C">
              <w:rPr>
                <w:rFonts w:ascii="Times New Roman" w:hAnsi="Times New Roman"/>
                <w:bCs/>
              </w:rPr>
              <w:t xml:space="preserve">Lodžiju vitrīnām norādīt </w:t>
            </w:r>
            <w:proofErr w:type="spellStart"/>
            <w:r w:rsidRPr="008A798C">
              <w:rPr>
                <w:rFonts w:ascii="Times New Roman" w:hAnsi="Times New Roman"/>
                <w:bCs/>
              </w:rPr>
              <w:t>siltumcaurlaidības</w:t>
            </w:r>
            <w:proofErr w:type="spellEnd"/>
            <w:r w:rsidRPr="008A798C">
              <w:rPr>
                <w:rFonts w:ascii="Times New Roman" w:hAnsi="Times New Roman"/>
                <w:bCs/>
              </w:rPr>
              <w:t xml:space="preserve"> vērtību U W/(m</w:t>
            </w:r>
            <w:r w:rsidRPr="008A798C">
              <w:rPr>
                <w:rFonts w:ascii="Times New Roman" w:hAnsi="Times New Roman"/>
                <w:bCs/>
                <w:vertAlign w:val="superscript"/>
              </w:rPr>
              <w:t>2</w:t>
            </w:r>
            <w:r w:rsidRPr="008A798C">
              <w:rPr>
                <w:rFonts w:ascii="Times New Roman" w:hAnsi="Times New Roman"/>
                <w:bCs/>
              </w:rPr>
              <w:t xml:space="preserve">K) saskaņā ar </w:t>
            </w:r>
            <w:proofErr w:type="spellStart"/>
            <w:r w:rsidRPr="008A798C">
              <w:rPr>
                <w:rFonts w:ascii="Times New Roman" w:hAnsi="Times New Roman"/>
                <w:bCs/>
              </w:rPr>
              <w:t>energoaudita</w:t>
            </w:r>
            <w:proofErr w:type="spellEnd"/>
            <w:r w:rsidRPr="008A798C">
              <w:rPr>
                <w:rFonts w:ascii="Times New Roman" w:hAnsi="Times New Roman"/>
                <w:bCs/>
              </w:rPr>
              <w:t xml:space="preserve"> datiem.</w:t>
            </w:r>
          </w:p>
          <w:p w14:paraId="4735006E" w14:textId="77777777" w:rsidR="003F145C" w:rsidRDefault="00D0030C" w:rsidP="00D90DAB">
            <w:pPr>
              <w:jc w:val="both"/>
              <w:rPr>
                <w:rFonts w:ascii="Times New Roman" w:hAnsi="Times New Roman"/>
                <w:b/>
              </w:rPr>
            </w:pPr>
            <w:r w:rsidRPr="008A798C">
              <w:rPr>
                <w:rFonts w:ascii="Times New Roman" w:hAnsi="Times New Roman"/>
                <w:bCs/>
              </w:rPr>
              <w:t xml:space="preserve">N: </w:t>
            </w:r>
            <w:r w:rsidR="003F145C" w:rsidRPr="008A798C">
              <w:rPr>
                <w:rFonts w:ascii="Times New Roman" w:hAnsi="Times New Roman"/>
                <w:b/>
              </w:rPr>
              <w:t>Nav labots</w:t>
            </w:r>
            <w:r w:rsidR="00883F73" w:rsidRPr="008A798C">
              <w:rPr>
                <w:rFonts w:ascii="Times New Roman" w:hAnsi="Times New Roman"/>
                <w:b/>
              </w:rPr>
              <w:t xml:space="preserve"> – norādīt lodžiju vitrīnu specifikācijā nevis vienā mezglā AR-24</w:t>
            </w:r>
            <w:r w:rsidRPr="008A798C">
              <w:rPr>
                <w:rFonts w:ascii="Times New Roman" w:hAnsi="Times New Roman"/>
                <w:b/>
              </w:rPr>
              <w:t>.</w:t>
            </w:r>
          </w:p>
          <w:p w14:paraId="33556BA7" w14:textId="6DDA6CAE" w:rsidR="001E0C74" w:rsidRPr="001E0C74" w:rsidRDefault="00421E44" w:rsidP="00D90DAB">
            <w:pPr>
              <w:jc w:val="both"/>
              <w:rPr>
                <w:rFonts w:ascii="Times New Roman" w:hAnsi="Times New Roman"/>
                <w:bCs/>
                <w:color w:val="FF0000"/>
              </w:rPr>
            </w:pPr>
            <w:r>
              <w:rPr>
                <w:rFonts w:ascii="Times New Roman" w:hAnsi="Times New Roman"/>
                <w:b/>
                <w:color w:val="0070C0"/>
              </w:rPr>
              <w:t xml:space="preserve">Projektētājs: </w:t>
            </w:r>
            <w:r w:rsidR="007E079F">
              <w:rPr>
                <w:rFonts w:ascii="Times New Roman" w:hAnsi="Times New Roman"/>
                <w:b/>
                <w:color w:val="0070C0"/>
              </w:rPr>
              <w:t>Labojumi veikti</w:t>
            </w:r>
          </w:p>
        </w:tc>
      </w:tr>
      <w:tr w:rsidR="00D90DAB" w14:paraId="2B03888D" w14:textId="77777777" w:rsidTr="00D90DAB">
        <w:trPr>
          <w:trHeight w:val="201"/>
        </w:trPr>
        <w:tc>
          <w:tcPr>
            <w:tcW w:w="567" w:type="dxa"/>
          </w:tcPr>
          <w:p w14:paraId="4783AECF" w14:textId="77777777" w:rsidR="00D90DAB" w:rsidRPr="00614A58" w:rsidRDefault="00D90DAB" w:rsidP="00D90DAB">
            <w:pPr>
              <w:jc w:val="both"/>
              <w:rPr>
                <w:rFonts w:ascii="Times New Roman" w:hAnsi="Times New Roman" w:cs="Times New Roman"/>
                <w:bCs/>
              </w:rPr>
            </w:pPr>
            <w:r w:rsidRPr="00614A58">
              <w:rPr>
                <w:rFonts w:ascii="Times New Roman" w:hAnsi="Times New Roman" w:cs="Times New Roman"/>
                <w:bCs/>
              </w:rPr>
              <w:t>3)</w:t>
            </w:r>
          </w:p>
        </w:tc>
        <w:tc>
          <w:tcPr>
            <w:tcW w:w="8807" w:type="dxa"/>
          </w:tcPr>
          <w:p w14:paraId="09A242F2" w14:textId="3BDDF454" w:rsidR="00D90DAB" w:rsidRPr="008A798C" w:rsidRDefault="00D0030C" w:rsidP="00D90DAB">
            <w:pPr>
              <w:jc w:val="both"/>
              <w:outlineLvl w:val="0"/>
              <w:rPr>
                <w:rFonts w:ascii="Times New Roman" w:hAnsi="Times New Roman"/>
                <w:bCs/>
              </w:rPr>
            </w:pPr>
            <w:r w:rsidRPr="008A798C">
              <w:rPr>
                <w:rFonts w:ascii="Times New Roman" w:hAnsi="Times New Roman"/>
                <w:bCs/>
              </w:rPr>
              <w:t>N:</w:t>
            </w:r>
            <w:r w:rsidR="00D90DAB" w:rsidRPr="008A798C">
              <w:rPr>
                <w:rFonts w:ascii="Times New Roman" w:hAnsi="Times New Roman"/>
                <w:bCs/>
              </w:rPr>
              <w:t xml:space="preserve">Energoauditā paredzēta </w:t>
            </w:r>
            <w:r w:rsidR="00D90DAB" w:rsidRPr="008A798C">
              <w:rPr>
                <w:rFonts w:ascii="Times New Roman" w:hAnsi="Times New Roman"/>
                <w:bCs/>
                <w:i/>
                <w:iCs/>
              </w:rPr>
              <w:t>"lodžiju un dzīvokļu izvirzījumu, dienvidu fasādē, pārsegumu siltināšana ar siltumizolācijas materiāliem 100+80mm biezumā ar λ≤0,036 W/(</w:t>
            </w:r>
            <w:proofErr w:type="spellStart"/>
            <w:r w:rsidR="00D90DAB" w:rsidRPr="008A798C">
              <w:rPr>
                <w:rFonts w:ascii="Times New Roman" w:hAnsi="Times New Roman"/>
                <w:bCs/>
                <w:i/>
                <w:iCs/>
              </w:rPr>
              <w:t>mK</w:t>
            </w:r>
            <w:proofErr w:type="spellEnd"/>
            <w:r w:rsidR="00D90DAB" w:rsidRPr="008A798C">
              <w:rPr>
                <w:rFonts w:ascii="Times New Roman" w:hAnsi="Times New Roman"/>
                <w:bCs/>
                <w:i/>
                <w:iCs/>
              </w:rPr>
              <w:t>) un 20mm biezumā ar λ≤0,038 W/(</w:t>
            </w:r>
            <w:proofErr w:type="spellStart"/>
            <w:r w:rsidR="00D90DAB" w:rsidRPr="008A798C">
              <w:rPr>
                <w:rFonts w:ascii="Times New Roman" w:hAnsi="Times New Roman"/>
                <w:bCs/>
                <w:i/>
                <w:iCs/>
              </w:rPr>
              <w:t>mK</w:t>
            </w:r>
            <w:proofErr w:type="spellEnd"/>
            <w:r w:rsidR="00D90DAB" w:rsidRPr="008A798C">
              <w:rPr>
                <w:rFonts w:ascii="Times New Roman" w:hAnsi="Times New Roman"/>
                <w:bCs/>
                <w:i/>
                <w:iCs/>
              </w:rPr>
              <w:t xml:space="preserve">)", </w:t>
            </w:r>
            <w:r w:rsidR="00D90DAB" w:rsidRPr="008A798C">
              <w:rPr>
                <w:rFonts w:ascii="Times New Roman" w:hAnsi="Times New Roman"/>
                <w:bCs/>
              </w:rPr>
              <w:t>arhitektūrā uzrādīts</w:t>
            </w:r>
            <w:r w:rsidR="00D90DAB" w:rsidRPr="008A798C">
              <w:rPr>
                <w:rFonts w:ascii="Times New Roman" w:hAnsi="Times New Roman"/>
                <w:bCs/>
                <w:i/>
                <w:iCs/>
              </w:rPr>
              <w:t xml:space="preserve"> "80mm biezumā ar λ≤0,036 W/(</w:t>
            </w:r>
            <w:proofErr w:type="spellStart"/>
            <w:r w:rsidR="00D90DAB" w:rsidRPr="008A798C">
              <w:rPr>
                <w:rFonts w:ascii="Times New Roman" w:hAnsi="Times New Roman"/>
                <w:bCs/>
                <w:i/>
                <w:iCs/>
              </w:rPr>
              <w:t>mK</w:t>
            </w:r>
            <w:proofErr w:type="spellEnd"/>
            <w:r w:rsidR="00D90DAB" w:rsidRPr="008A798C">
              <w:rPr>
                <w:rFonts w:ascii="Times New Roman" w:hAnsi="Times New Roman"/>
                <w:bCs/>
                <w:i/>
                <w:iCs/>
              </w:rPr>
              <w:t>) un 20mm biezumā ar λ≤0,038 W/(</w:t>
            </w:r>
            <w:proofErr w:type="spellStart"/>
            <w:r w:rsidR="00D90DAB" w:rsidRPr="008A798C">
              <w:rPr>
                <w:rFonts w:ascii="Times New Roman" w:hAnsi="Times New Roman"/>
                <w:bCs/>
                <w:i/>
                <w:iCs/>
              </w:rPr>
              <w:t>mK</w:t>
            </w:r>
            <w:proofErr w:type="spellEnd"/>
            <w:r w:rsidR="00D90DAB" w:rsidRPr="008A798C">
              <w:rPr>
                <w:rFonts w:ascii="Times New Roman" w:hAnsi="Times New Roman"/>
                <w:bCs/>
                <w:i/>
                <w:iCs/>
              </w:rPr>
              <w:t>)"</w:t>
            </w:r>
            <w:r w:rsidR="00D90DAB" w:rsidRPr="008A798C">
              <w:rPr>
                <w:rFonts w:ascii="Times New Roman" w:hAnsi="Times New Roman"/>
                <w:bCs/>
              </w:rPr>
              <w:t xml:space="preserve">. Savstarpēji saskaņot informāciju visās projekta sadaļās, ieskaitot </w:t>
            </w:r>
            <w:proofErr w:type="spellStart"/>
            <w:r w:rsidR="00D90DAB" w:rsidRPr="008A798C">
              <w:rPr>
                <w:rFonts w:ascii="Times New Roman" w:hAnsi="Times New Roman"/>
                <w:bCs/>
              </w:rPr>
              <w:t>būvapjomus</w:t>
            </w:r>
            <w:proofErr w:type="spellEnd"/>
            <w:r w:rsidR="00D90DAB" w:rsidRPr="008A798C">
              <w:rPr>
                <w:rFonts w:ascii="Times New Roman" w:hAnsi="Times New Roman"/>
                <w:bCs/>
              </w:rPr>
              <w:t>.</w:t>
            </w:r>
          </w:p>
          <w:p w14:paraId="59BAFA63" w14:textId="77777777" w:rsidR="00883F73" w:rsidRDefault="00D0030C" w:rsidP="00D90DAB">
            <w:pPr>
              <w:jc w:val="both"/>
              <w:outlineLvl w:val="0"/>
              <w:rPr>
                <w:rFonts w:ascii="Times New Roman" w:hAnsi="Times New Roman"/>
                <w:b/>
              </w:rPr>
            </w:pPr>
            <w:r w:rsidRPr="008A798C">
              <w:rPr>
                <w:rFonts w:ascii="Times New Roman" w:hAnsi="Times New Roman"/>
                <w:bCs/>
              </w:rPr>
              <w:t xml:space="preserve">N: </w:t>
            </w:r>
            <w:r w:rsidR="00883F73" w:rsidRPr="008A798C">
              <w:rPr>
                <w:rFonts w:ascii="Times New Roman" w:hAnsi="Times New Roman"/>
                <w:b/>
              </w:rPr>
              <w:t>Nav labots, labotajā rasējumā AR-23 siltumizolācijas biezums joprojām ir 80mm+20mm.</w:t>
            </w:r>
          </w:p>
          <w:p w14:paraId="21D60827" w14:textId="5A13B5FF" w:rsidR="001E0C74" w:rsidRPr="001E0C74" w:rsidRDefault="00421E44" w:rsidP="00D90DAB">
            <w:pPr>
              <w:jc w:val="both"/>
              <w:outlineLvl w:val="0"/>
              <w:rPr>
                <w:color w:val="FF0000"/>
              </w:rPr>
            </w:pPr>
            <w:r>
              <w:rPr>
                <w:rFonts w:ascii="Times New Roman" w:hAnsi="Times New Roman"/>
                <w:b/>
                <w:color w:val="0070C0"/>
              </w:rPr>
              <w:t xml:space="preserve">Projektētājs: </w:t>
            </w:r>
            <w:r w:rsidR="007E079F">
              <w:rPr>
                <w:rFonts w:ascii="Times New Roman" w:hAnsi="Times New Roman"/>
                <w:b/>
                <w:color w:val="0070C0"/>
              </w:rPr>
              <w:t>Labojumi veikti</w:t>
            </w:r>
          </w:p>
        </w:tc>
      </w:tr>
      <w:tr w:rsidR="00D0030C" w14:paraId="3A2A8C29" w14:textId="77777777" w:rsidTr="00D90DAB">
        <w:trPr>
          <w:trHeight w:val="201"/>
        </w:trPr>
        <w:tc>
          <w:tcPr>
            <w:tcW w:w="567" w:type="dxa"/>
          </w:tcPr>
          <w:p w14:paraId="47D8CD58" w14:textId="3F3B2F91" w:rsidR="00D0030C" w:rsidRPr="00614A58" w:rsidRDefault="00AB34DD" w:rsidP="00D90DAB">
            <w:pPr>
              <w:jc w:val="both"/>
              <w:rPr>
                <w:rFonts w:ascii="Times New Roman" w:hAnsi="Times New Roman" w:cs="Times New Roman"/>
                <w:bCs/>
              </w:rPr>
            </w:pPr>
            <w:r>
              <w:rPr>
                <w:rFonts w:ascii="Times New Roman" w:hAnsi="Times New Roman" w:cs="Times New Roman"/>
                <w:bCs/>
              </w:rPr>
              <w:t>4)</w:t>
            </w:r>
          </w:p>
        </w:tc>
        <w:tc>
          <w:tcPr>
            <w:tcW w:w="8807" w:type="dxa"/>
          </w:tcPr>
          <w:p w14:paraId="175FAD03" w14:textId="77777777" w:rsidR="00D0030C" w:rsidRDefault="008A798C" w:rsidP="00D90DAB">
            <w:pPr>
              <w:jc w:val="both"/>
              <w:outlineLvl w:val="0"/>
              <w:rPr>
                <w:rFonts w:ascii="Times New Roman" w:hAnsi="Times New Roman" w:cs="Times New Roman"/>
                <w:b/>
              </w:rPr>
            </w:pPr>
            <w:r>
              <w:rPr>
                <w:rFonts w:ascii="Times New Roman" w:hAnsi="Times New Roman" w:cs="Times New Roman"/>
                <w:b/>
              </w:rPr>
              <w:t>Atkāroti nav novērstas iepriekš uzradītās neatbilstības - i</w:t>
            </w:r>
            <w:r w:rsidR="00D0030C" w:rsidRPr="0091793B">
              <w:rPr>
                <w:rFonts w:ascii="Times New Roman" w:hAnsi="Times New Roman" w:cs="Times New Roman"/>
                <w:b/>
              </w:rPr>
              <w:t xml:space="preserve">esniegt salīdzinājuma tabulu starp dokumentiem </w:t>
            </w:r>
            <w:r w:rsidR="00D0030C">
              <w:rPr>
                <w:rFonts w:ascii="Times New Roman" w:hAnsi="Times New Roman" w:cs="Times New Roman"/>
                <w:b/>
              </w:rPr>
              <w:t xml:space="preserve">ar energoefektivitātes paaugstināšanas pasākumiem </w:t>
            </w:r>
            <w:r w:rsidR="00D0030C" w:rsidRPr="0091793B">
              <w:rPr>
                <w:rFonts w:ascii="Times New Roman" w:hAnsi="Times New Roman" w:cs="Times New Roman"/>
                <w:b/>
              </w:rPr>
              <w:t>(</w:t>
            </w:r>
            <w:proofErr w:type="spellStart"/>
            <w:r w:rsidR="00D0030C" w:rsidRPr="0091793B">
              <w:rPr>
                <w:rFonts w:ascii="Times New Roman" w:hAnsi="Times New Roman" w:cs="Times New Roman"/>
                <w:b/>
              </w:rPr>
              <w:t>energoaudits</w:t>
            </w:r>
            <w:proofErr w:type="spellEnd"/>
            <w:r w:rsidR="00D0030C" w:rsidRPr="0091793B">
              <w:rPr>
                <w:rFonts w:ascii="Times New Roman" w:hAnsi="Times New Roman" w:cs="Times New Roman"/>
                <w:b/>
              </w:rPr>
              <w:t xml:space="preserve">, </w:t>
            </w:r>
            <w:r w:rsidR="00D0030C">
              <w:rPr>
                <w:rFonts w:ascii="Times New Roman" w:hAnsi="Times New Roman" w:cs="Times New Roman"/>
                <w:b/>
              </w:rPr>
              <w:t>AR (</w:t>
            </w:r>
            <w:r w:rsidR="00D0030C" w:rsidRPr="0091793B">
              <w:rPr>
                <w:rFonts w:ascii="Times New Roman" w:hAnsi="Times New Roman" w:cs="Times New Roman"/>
                <w:b/>
              </w:rPr>
              <w:t>skaidrojošais apraksts, rasējumi un mezgli</w:t>
            </w:r>
            <w:r w:rsidR="00D0030C">
              <w:rPr>
                <w:rFonts w:ascii="Times New Roman" w:hAnsi="Times New Roman" w:cs="Times New Roman"/>
                <w:b/>
              </w:rPr>
              <w:t xml:space="preserve">) un </w:t>
            </w:r>
            <w:proofErr w:type="spellStart"/>
            <w:r w:rsidR="00D0030C">
              <w:rPr>
                <w:rFonts w:ascii="Times New Roman" w:hAnsi="Times New Roman" w:cs="Times New Roman"/>
                <w:b/>
              </w:rPr>
              <w:t>būvapjomi</w:t>
            </w:r>
            <w:proofErr w:type="spellEnd"/>
            <w:r w:rsidR="00D0030C" w:rsidRPr="0091793B">
              <w:rPr>
                <w:rFonts w:ascii="Times New Roman" w:hAnsi="Times New Roman" w:cs="Times New Roman"/>
                <w:b/>
              </w:rPr>
              <w:t>) norādot materiālu, biezumu un λ  vērtību</w:t>
            </w:r>
            <w:r w:rsidR="00D0030C">
              <w:rPr>
                <w:rFonts w:ascii="Times New Roman" w:hAnsi="Times New Roman" w:cs="Times New Roman"/>
                <w:b/>
              </w:rPr>
              <w:t xml:space="preserve"> (skatīt pielikumā).</w:t>
            </w:r>
          </w:p>
          <w:p w14:paraId="634A72FF" w14:textId="2FA31339" w:rsidR="00421E44" w:rsidRPr="00D90DAB" w:rsidRDefault="00421E44" w:rsidP="00421E44">
            <w:pPr>
              <w:jc w:val="both"/>
              <w:outlineLvl w:val="0"/>
              <w:rPr>
                <w:rFonts w:ascii="Times New Roman" w:hAnsi="Times New Roman"/>
                <w:bCs/>
              </w:rPr>
            </w:pPr>
            <w:r>
              <w:rPr>
                <w:rFonts w:ascii="Times New Roman" w:hAnsi="Times New Roman"/>
                <w:b/>
                <w:color w:val="0070C0"/>
              </w:rPr>
              <w:t>Projektētājs: Salīdzināšanas tabula izveidota</w:t>
            </w:r>
          </w:p>
        </w:tc>
      </w:tr>
      <w:tr w:rsidR="00FC7771" w14:paraId="7D2289D3" w14:textId="77777777" w:rsidTr="00D90DAB">
        <w:trPr>
          <w:trHeight w:val="201"/>
        </w:trPr>
        <w:tc>
          <w:tcPr>
            <w:tcW w:w="9374" w:type="dxa"/>
            <w:gridSpan w:val="2"/>
          </w:tcPr>
          <w:p w14:paraId="5A3D4F92" w14:textId="12041837" w:rsidR="00FC7771" w:rsidRPr="00614A58" w:rsidRDefault="00FC7771" w:rsidP="00E84EA3">
            <w:pPr>
              <w:pStyle w:val="Sarakstarindkopa"/>
              <w:numPr>
                <w:ilvl w:val="0"/>
                <w:numId w:val="27"/>
              </w:numPr>
              <w:ind w:left="306" w:hanging="284"/>
              <w:jc w:val="both"/>
              <w:rPr>
                <w:rFonts w:ascii="Times New Roman" w:hAnsi="Times New Roman" w:cs="Times New Roman"/>
                <w:bCs/>
              </w:rPr>
            </w:pPr>
            <w:r w:rsidRPr="00614A58">
              <w:rPr>
                <w:rFonts w:ascii="Times New Roman" w:hAnsi="Times New Roman" w:cs="Times New Roman"/>
                <w:bCs/>
              </w:rPr>
              <w:t>TĀM</w:t>
            </w:r>
            <w:r w:rsidR="00090ABA" w:rsidRPr="00614A58">
              <w:rPr>
                <w:rFonts w:ascii="Times New Roman" w:hAnsi="Times New Roman" w:cs="Times New Roman"/>
                <w:bCs/>
              </w:rPr>
              <w:t>Ē</w:t>
            </w:r>
            <w:r w:rsidRPr="00614A58">
              <w:rPr>
                <w:rFonts w:ascii="Times New Roman" w:hAnsi="Times New Roman" w:cs="Times New Roman"/>
                <w:bCs/>
              </w:rPr>
              <w:t xml:space="preserve"> (BŪVAPJOM</w:t>
            </w:r>
            <w:r w:rsidR="00090ABA" w:rsidRPr="00614A58">
              <w:rPr>
                <w:rFonts w:ascii="Times New Roman" w:hAnsi="Times New Roman" w:cs="Times New Roman"/>
                <w:bCs/>
              </w:rPr>
              <w:t>OS</w:t>
            </w:r>
            <w:r w:rsidRPr="00614A58">
              <w:rPr>
                <w:rFonts w:ascii="Times New Roman" w:hAnsi="Times New Roman" w:cs="Times New Roman"/>
                <w:bCs/>
              </w:rPr>
              <w:t>) ĒKAS ENERGOEFEKTIVITĀTES DARBIEM</w:t>
            </w:r>
            <w:r w:rsidR="002B3847" w:rsidRPr="00614A58">
              <w:rPr>
                <w:rFonts w:ascii="Times New Roman" w:hAnsi="Times New Roman" w:cs="Times New Roman"/>
                <w:bCs/>
              </w:rPr>
              <w:t xml:space="preserve"> (pielikumā)</w:t>
            </w:r>
          </w:p>
        </w:tc>
      </w:tr>
      <w:tr w:rsidR="00FC7771" w14:paraId="0D7338D4" w14:textId="77777777" w:rsidTr="00D90DAB">
        <w:trPr>
          <w:trHeight w:val="201"/>
        </w:trPr>
        <w:tc>
          <w:tcPr>
            <w:tcW w:w="9374" w:type="dxa"/>
            <w:gridSpan w:val="2"/>
          </w:tcPr>
          <w:p w14:paraId="310E522C" w14:textId="77777777" w:rsidR="00FC7771" w:rsidRPr="00614A58" w:rsidRDefault="00FC7771" w:rsidP="00E84EA3">
            <w:pPr>
              <w:rPr>
                <w:rFonts w:ascii="Times New Roman" w:hAnsi="Times New Roman" w:cs="Times New Roman"/>
                <w:bCs/>
                <w:i/>
              </w:rPr>
            </w:pPr>
            <w:r w:rsidRPr="00614A58">
              <w:rPr>
                <w:rFonts w:ascii="Times New Roman" w:hAnsi="Times New Roman" w:cs="Times New Roman"/>
                <w:bCs/>
                <w:i/>
              </w:rPr>
              <w:t>NOVĒRŠAMĀS NEATBILSTĪBAS</w:t>
            </w:r>
          </w:p>
        </w:tc>
      </w:tr>
      <w:tr w:rsidR="00D90DAB" w14:paraId="4F26B69C" w14:textId="77777777" w:rsidTr="00D90DAB">
        <w:trPr>
          <w:trHeight w:val="201"/>
        </w:trPr>
        <w:tc>
          <w:tcPr>
            <w:tcW w:w="567" w:type="dxa"/>
          </w:tcPr>
          <w:p w14:paraId="1857E480" w14:textId="77777777" w:rsidR="00D90DAB" w:rsidRPr="00614A58" w:rsidRDefault="00D90DAB" w:rsidP="00D90DAB">
            <w:pPr>
              <w:jc w:val="both"/>
              <w:rPr>
                <w:rFonts w:ascii="Times New Roman" w:hAnsi="Times New Roman" w:cs="Times New Roman"/>
                <w:bCs/>
              </w:rPr>
            </w:pPr>
            <w:r w:rsidRPr="00614A58">
              <w:rPr>
                <w:rFonts w:ascii="Times New Roman" w:hAnsi="Times New Roman" w:cs="Times New Roman"/>
                <w:bCs/>
              </w:rPr>
              <w:t>1)</w:t>
            </w:r>
          </w:p>
        </w:tc>
        <w:tc>
          <w:tcPr>
            <w:tcW w:w="8807" w:type="dxa"/>
          </w:tcPr>
          <w:p w14:paraId="1E2546E7" w14:textId="77777777" w:rsidR="00D90DAB" w:rsidRDefault="00D90DAB" w:rsidP="00D90DAB">
            <w:pPr>
              <w:jc w:val="both"/>
              <w:rPr>
                <w:rFonts w:ascii="Times New Roman" w:hAnsi="Times New Roman"/>
                <w:bCs/>
              </w:rPr>
            </w:pPr>
            <w:r w:rsidRPr="00D90DAB">
              <w:rPr>
                <w:rFonts w:ascii="Times New Roman" w:hAnsi="Times New Roman"/>
                <w:bCs/>
              </w:rPr>
              <w:t xml:space="preserve">Pēc punkta ,,Tehniskajā projektā vai ēkas fasādes apliecinājuma kartē obligāti novēršamās neatbilstības vai ieteikumi uzlabojumiem" papildināt </w:t>
            </w:r>
            <w:proofErr w:type="spellStart"/>
            <w:r w:rsidRPr="00D90DAB">
              <w:rPr>
                <w:rFonts w:ascii="Times New Roman" w:hAnsi="Times New Roman"/>
                <w:bCs/>
              </w:rPr>
              <w:t>būvapjomus</w:t>
            </w:r>
            <w:proofErr w:type="spellEnd"/>
            <w:r w:rsidRPr="00D90DAB">
              <w:rPr>
                <w:rFonts w:ascii="Times New Roman" w:hAnsi="Times New Roman"/>
                <w:bCs/>
              </w:rPr>
              <w:t xml:space="preserve"> un iesniegt atkārtoti.</w:t>
            </w:r>
          </w:p>
          <w:p w14:paraId="7EE5C0E9" w14:textId="648D2B51" w:rsidR="00421E44" w:rsidRPr="00D90DAB" w:rsidRDefault="00421E44" w:rsidP="00D90DAB">
            <w:pPr>
              <w:jc w:val="both"/>
              <w:rPr>
                <w:rFonts w:ascii="Times New Roman" w:hAnsi="Times New Roman"/>
                <w:bCs/>
              </w:rPr>
            </w:pPr>
            <w:r>
              <w:rPr>
                <w:rFonts w:ascii="Times New Roman" w:hAnsi="Times New Roman"/>
                <w:b/>
                <w:color w:val="0070C0"/>
              </w:rPr>
              <w:t xml:space="preserve">Projektētājs: </w:t>
            </w:r>
            <w:r w:rsidR="007E079F">
              <w:rPr>
                <w:rFonts w:ascii="Times New Roman" w:hAnsi="Times New Roman"/>
                <w:b/>
                <w:color w:val="0070C0"/>
              </w:rPr>
              <w:t>Labojumi veikti</w:t>
            </w:r>
          </w:p>
        </w:tc>
      </w:tr>
      <w:tr w:rsidR="00D90DAB" w14:paraId="1A1049AD" w14:textId="77777777" w:rsidTr="00D90DAB">
        <w:trPr>
          <w:trHeight w:val="201"/>
        </w:trPr>
        <w:tc>
          <w:tcPr>
            <w:tcW w:w="567" w:type="dxa"/>
          </w:tcPr>
          <w:p w14:paraId="1B386434" w14:textId="77777777" w:rsidR="00D90DAB" w:rsidRPr="00614A58" w:rsidRDefault="00D90DAB" w:rsidP="00D90DAB">
            <w:pPr>
              <w:jc w:val="both"/>
              <w:rPr>
                <w:rFonts w:ascii="Times New Roman" w:hAnsi="Times New Roman" w:cs="Times New Roman"/>
                <w:bCs/>
              </w:rPr>
            </w:pPr>
            <w:r w:rsidRPr="00614A58">
              <w:rPr>
                <w:rFonts w:ascii="Times New Roman" w:hAnsi="Times New Roman" w:cs="Times New Roman"/>
                <w:bCs/>
              </w:rPr>
              <w:t>2)</w:t>
            </w:r>
          </w:p>
        </w:tc>
        <w:tc>
          <w:tcPr>
            <w:tcW w:w="8807" w:type="dxa"/>
          </w:tcPr>
          <w:p w14:paraId="7AB82743" w14:textId="77777777" w:rsidR="00D90DAB" w:rsidRDefault="00D90DAB" w:rsidP="00D90DAB">
            <w:pPr>
              <w:jc w:val="both"/>
              <w:rPr>
                <w:rFonts w:ascii="Times New Roman" w:hAnsi="Times New Roman"/>
                <w:bCs/>
              </w:rPr>
            </w:pPr>
            <w:r w:rsidRPr="00D90DAB">
              <w:rPr>
                <w:rFonts w:ascii="Times New Roman" w:hAnsi="Times New Roman"/>
                <w:bCs/>
              </w:rPr>
              <w:t>Tāmētājam pārbaudīt vai viss ir ievērtēts tāmē saskaņā ar projektu un dokumentāciju. Vai visur ir norādīti nepieciešamie biezumi, λ vērtības un izstrādājumu izmēri saskaņā ar projektu.</w:t>
            </w:r>
          </w:p>
          <w:p w14:paraId="5D68D716" w14:textId="694EAE5F" w:rsidR="00421E44" w:rsidRPr="00D90DAB" w:rsidRDefault="00421E44" w:rsidP="00D90DAB">
            <w:pPr>
              <w:jc w:val="both"/>
              <w:rPr>
                <w:rFonts w:ascii="Times New Roman" w:hAnsi="Times New Roman"/>
                <w:bCs/>
              </w:rPr>
            </w:pPr>
            <w:r>
              <w:rPr>
                <w:rFonts w:ascii="Times New Roman" w:hAnsi="Times New Roman"/>
                <w:b/>
                <w:color w:val="0070C0"/>
              </w:rPr>
              <w:lastRenderedPageBreak/>
              <w:t xml:space="preserve">Projektētājs: </w:t>
            </w:r>
            <w:r w:rsidR="007E079F">
              <w:rPr>
                <w:rFonts w:ascii="Times New Roman" w:hAnsi="Times New Roman"/>
                <w:b/>
                <w:color w:val="0070C0"/>
              </w:rPr>
              <w:t>Labojumi veikti</w:t>
            </w:r>
          </w:p>
        </w:tc>
      </w:tr>
      <w:tr w:rsidR="0011124E" w14:paraId="732B8433" w14:textId="77777777" w:rsidTr="00D90DAB">
        <w:trPr>
          <w:trHeight w:val="201"/>
        </w:trPr>
        <w:tc>
          <w:tcPr>
            <w:tcW w:w="567" w:type="dxa"/>
          </w:tcPr>
          <w:p w14:paraId="61F9D088" w14:textId="7E508EE4" w:rsidR="0011124E" w:rsidRPr="00614A58" w:rsidRDefault="0011124E" w:rsidP="00D90DAB">
            <w:pPr>
              <w:jc w:val="both"/>
              <w:rPr>
                <w:rFonts w:ascii="Times New Roman" w:hAnsi="Times New Roman" w:cs="Times New Roman"/>
                <w:bCs/>
              </w:rPr>
            </w:pPr>
            <w:r>
              <w:rPr>
                <w:rFonts w:ascii="Times New Roman" w:hAnsi="Times New Roman" w:cs="Times New Roman"/>
                <w:bCs/>
              </w:rPr>
              <w:lastRenderedPageBreak/>
              <w:t xml:space="preserve">3) </w:t>
            </w:r>
          </w:p>
        </w:tc>
        <w:tc>
          <w:tcPr>
            <w:tcW w:w="8807" w:type="dxa"/>
          </w:tcPr>
          <w:p w14:paraId="481B7346" w14:textId="77777777" w:rsidR="0011124E" w:rsidRDefault="0011124E" w:rsidP="00D90DAB">
            <w:pPr>
              <w:jc w:val="both"/>
              <w:rPr>
                <w:rFonts w:ascii="Times New Roman" w:hAnsi="Times New Roman"/>
                <w:bCs/>
              </w:rPr>
            </w:pPr>
            <w:r>
              <w:rPr>
                <w:rFonts w:ascii="Times New Roman" w:hAnsi="Times New Roman"/>
                <w:bCs/>
              </w:rPr>
              <w:t>Neveikt nekādas izmaiņas ALTUM veidnē.</w:t>
            </w:r>
          </w:p>
          <w:p w14:paraId="47C1DC41" w14:textId="14C0CBED" w:rsidR="00421E44" w:rsidRPr="00D90DAB" w:rsidRDefault="00421E44" w:rsidP="00421E44">
            <w:pPr>
              <w:jc w:val="both"/>
              <w:rPr>
                <w:rFonts w:ascii="Times New Roman" w:hAnsi="Times New Roman"/>
                <w:bCs/>
              </w:rPr>
            </w:pPr>
            <w:r>
              <w:rPr>
                <w:rFonts w:ascii="Times New Roman" w:hAnsi="Times New Roman"/>
                <w:b/>
                <w:color w:val="0070C0"/>
              </w:rPr>
              <w:t>Projektētājs: Formulas atjaunotas</w:t>
            </w:r>
          </w:p>
        </w:tc>
      </w:tr>
    </w:tbl>
    <w:p w14:paraId="053179D4" w14:textId="77777777" w:rsidR="00365874" w:rsidRPr="0088634B" w:rsidRDefault="00365874" w:rsidP="00975302">
      <w:pPr>
        <w:pStyle w:val="Default"/>
        <w:rPr>
          <w:rFonts w:ascii="Times New Roman" w:hAnsi="Times New Roman" w:cs="Times New Roman"/>
          <w:sz w:val="22"/>
          <w:szCs w:val="22"/>
        </w:rPr>
      </w:pPr>
      <w:r w:rsidRPr="0088634B">
        <w:rPr>
          <w:rFonts w:ascii="Times New Roman" w:hAnsi="Times New Roman" w:cs="Times New Roman"/>
          <w:sz w:val="22"/>
          <w:szCs w:val="22"/>
        </w:rPr>
        <w:tab/>
        <w:t xml:space="preserve">  </w:t>
      </w:r>
    </w:p>
    <w:p w14:paraId="4D2ABC09" w14:textId="69531FC4" w:rsidR="00D90DAB" w:rsidRDefault="00AA264C" w:rsidP="00AA264C">
      <w:pPr>
        <w:spacing w:before="120"/>
        <w:ind w:firstLine="567"/>
        <w:jc w:val="both"/>
        <w:rPr>
          <w:rFonts w:ascii="Times New Roman" w:eastAsia="Times New Roman" w:hAnsi="Times New Roman"/>
        </w:rPr>
      </w:pPr>
      <w:r w:rsidRPr="001B7497">
        <w:rPr>
          <w:rFonts w:ascii="Times New Roman" w:eastAsia="Times New Roman" w:hAnsi="Times New Roman"/>
        </w:rPr>
        <w:t xml:space="preserve">Lūdzam </w:t>
      </w:r>
      <w:r w:rsidR="00296F5B">
        <w:rPr>
          <w:rFonts w:ascii="Times New Roman" w:eastAsia="Times New Roman" w:hAnsi="Times New Roman"/>
        </w:rPr>
        <w:t>novērst konstatētās nea</w:t>
      </w:r>
      <w:bookmarkStart w:id="3" w:name="_GoBack"/>
      <w:bookmarkEnd w:id="3"/>
      <w:r w:rsidR="00296F5B">
        <w:rPr>
          <w:rFonts w:ascii="Times New Roman" w:eastAsia="Times New Roman" w:hAnsi="Times New Roman"/>
        </w:rPr>
        <w:t xml:space="preserve">tbilstības un </w:t>
      </w:r>
      <w:r w:rsidRPr="001B7497">
        <w:rPr>
          <w:rFonts w:ascii="Times New Roman" w:eastAsia="Times New Roman" w:hAnsi="Times New Roman"/>
        </w:rPr>
        <w:t xml:space="preserve">sniegt papildus informāciju par tehnisko dokumentāciju līdz </w:t>
      </w:r>
      <w:r w:rsidRPr="00D90DAB">
        <w:rPr>
          <w:rFonts w:ascii="Times New Roman" w:eastAsia="Times New Roman" w:hAnsi="Times New Roman"/>
        </w:rPr>
        <w:t>20</w:t>
      </w:r>
      <w:r w:rsidR="008E6212" w:rsidRPr="00D90DAB">
        <w:rPr>
          <w:rFonts w:ascii="Times New Roman" w:eastAsia="Times New Roman" w:hAnsi="Times New Roman"/>
        </w:rPr>
        <w:t>21</w:t>
      </w:r>
      <w:r w:rsidRPr="00D90DAB">
        <w:rPr>
          <w:rFonts w:ascii="Times New Roman" w:eastAsia="Times New Roman" w:hAnsi="Times New Roman"/>
        </w:rPr>
        <w:t xml:space="preserve">.gada </w:t>
      </w:r>
      <w:r w:rsidR="008A798C">
        <w:rPr>
          <w:rFonts w:ascii="Times New Roman" w:eastAsia="Times New Roman" w:hAnsi="Times New Roman"/>
        </w:rPr>
        <w:t>23.aprīlim.</w:t>
      </w:r>
      <w:r w:rsidRPr="00D90DAB">
        <w:rPr>
          <w:rFonts w:ascii="Times New Roman" w:eastAsia="Times New Roman" w:hAnsi="Times New Roman"/>
        </w:rPr>
        <w:t xml:space="preserve"> </w:t>
      </w:r>
    </w:p>
    <w:p w14:paraId="3072F18C" w14:textId="6C592F64" w:rsidR="00D90DAB" w:rsidRDefault="00D90DAB">
      <w:pPr>
        <w:rPr>
          <w:rFonts w:ascii="Times New Roman" w:eastAsia="Times New Roman" w:hAnsi="Times New Roman"/>
        </w:rPr>
      </w:pPr>
    </w:p>
    <w:p w14:paraId="746967A2" w14:textId="5D76ED2E" w:rsidR="007F0F55" w:rsidRDefault="00296F5B" w:rsidP="00AA264C">
      <w:pPr>
        <w:spacing w:before="120"/>
        <w:ind w:firstLine="567"/>
        <w:jc w:val="both"/>
        <w:rPr>
          <w:rFonts w:ascii="Times New Roman" w:eastAsia="Times New Roman" w:hAnsi="Times New Roman"/>
        </w:rPr>
      </w:pPr>
      <w:r>
        <w:rPr>
          <w:rFonts w:ascii="Times New Roman" w:eastAsia="Times New Roman" w:hAnsi="Times New Roman"/>
        </w:rPr>
        <w:t xml:space="preserve">Vēršam uzmanību, ka </w:t>
      </w:r>
      <w:r w:rsidR="007F0F55" w:rsidRPr="007F0F55">
        <w:rPr>
          <w:rFonts w:ascii="Times New Roman" w:eastAsia="Times New Roman" w:hAnsi="Times New Roman"/>
        </w:rPr>
        <w:t>tehnisk</w:t>
      </w:r>
      <w:r w:rsidR="007F0F55">
        <w:rPr>
          <w:rFonts w:ascii="Times New Roman" w:eastAsia="Times New Roman" w:hAnsi="Times New Roman"/>
        </w:rPr>
        <w:t xml:space="preserve">ās </w:t>
      </w:r>
      <w:r w:rsidR="007F0F55" w:rsidRPr="007F0F55">
        <w:rPr>
          <w:rFonts w:ascii="Times New Roman" w:eastAsia="Times New Roman" w:hAnsi="Times New Roman"/>
        </w:rPr>
        <w:t>dokumentācijas izvērtēšana</w:t>
      </w:r>
      <w:r w:rsidR="007F0F55">
        <w:rPr>
          <w:rFonts w:ascii="Times New Roman" w:eastAsia="Times New Roman" w:hAnsi="Times New Roman"/>
        </w:rPr>
        <w:t xml:space="preserve"> tiks </w:t>
      </w:r>
      <w:r w:rsidR="006D06DA">
        <w:rPr>
          <w:rFonts w:ascii="Times New Roman" w:eastAsia="Times New Roman" w:hAnsi="Times New Roman"/>
        </w:rPr>
        <w:t>turpināta</w:t>
      </w:r>
      <w:r w:rsidR="007F0F55">
        <w:rPr>
          <w:rFonts w:ascii="Times New Roman" w:eastAsia="Times New Roman" w:hAnsi="Times New Roman"/>
        </w:rPr>
        <w:t xml:space="preserve"> </w:t>
      </w:r>
      <w:r w:rsidR="007F0F55" w:rsidRPr="007F0F55">
        <w:rPr>
          <w:rFonts w:ascii="Times New Roman" w:eastAsia="Times New Roman" w:hAnsi="Times New Roman"/>
        </w:rPr>
        <w:t xml:space="preserve">tikai pēc visu </w:t>
      </w:r>
      <w:r w:rsidR="007F0F55">
        <w:rPr>
          <w:rFonts w:ascii="Times New Roman" w:eastAsia="Times New Roman" w:hAnsi="Times New Roman"/>
        </w:rPr>
        <w:t xml:space="preserve">šajā </w:t>
      </w:r>
      <w:proofErr w:type="spellStart"/>
      <w:r w:rsidR="007F0F55">
        <w:rPr>
          <w:rFonts w:ascii="Times New Roman" w:eastAsia="Times New Roman" w:hAnsi="Times New Roman"/>
        </w:rPr>
        <w:t>priekšatzinumā</w:t>
      </w:r>
      <w:proofErr w:type="spellEnd"/>
      <w:r w:rsidR="007F0F55">
        <w:rPr>
          <w:rFonts w:ascii="Times New Roman" w:eastAsia="Times New Roman" w:hAnsi="Times New Roman"/>
        </w:rPr>
        <w:t xml:space="preserve"> konstatēto neatbilstību novēršanas un  papildus informācijas saņemšanas</w:t>
      </w:r>
      <w:r w:rsidR="007238BF">
        <w:rPr>
          <w:rFonts w:ascii="Times New Roman" w:eastAsia="Times New Roman" w:hAnsi="Times New Roman"/>
        </w:rPr>
        <w:t xml:space="preserve"> mans.altum.lv</w:t>
      </w:r>
      <w:r w:rsidR="007F0F55">
        <w:rPr>
          <w:rFonts w:ascii="Times New Roman" w:eastAsia="Times New Roman" w:hAnsi="Times New Roman"/>
        </w:rPr>
        <w:t>.</w:t>
      </w:r>
    </w:p>
    <w:p w14:paraId="00DE11AC" w14:textId="77777777" w:rsidR="002B3847" w:rsidRDefault="002B3847" w:rsidP="00AA264C">
      <w:pPr>
        <w:jc w:val="both"/>
        <w:rPr>
          <w:rFonts w:ascii="Times New Roman" w:eastAsia="Times New Roman" w:hAnsi="Times New Roman"/>
          <w:bCs/>
        </w:rPr>
      </w:pPr>
    </w:p>
    <w:p w14:paraId="0BBE55AA" w14:textId="72CDC0AE" w:rsidR="00AA264C" w:rsidRDefault="00DA7D89" w:rsidP="00AA264C">
      <w:pPr>
        <w:jc w:val="both"/>
        <w:rPr>
          <w:rFonts w:ascii="Times New Roman" w:eastAsia="Times New Roman" w:hAnsi="Times New Roman"/>
          <w:bCs/>
        </w:rPr>
      </w:pPr>
      <w:r>
        <w:rPr>
          <w:rFonts w:ascii="Times New Roman" w:eastAsia="Times New Roman" w:hAnsi="Times New Roman"/>
          <w:bCs/>
        </w:rPr>
        <w:t>Pielikumā:</w:t>
      </w:r>
      <w:r w:rsidR="005D6904">
        <w:rPr>
          <w:rFonts w:ascii="Times New Roman" w:eastAsia="Times New Roman" w:hAnsi="Times New Roman"/>
          <w:bCs/>
        </w:rPr>
        <w:t xml:space="preserve"> </w:t>
      </w:r>
      <w:bookmarkStart w:id="4" w:name="_Hlk59009977"/>
      <w:proofErr w:type="spellStart"/>
      <w:r w:rsidR="002D7815">
        <w:rPr>
          <w:rFonts w:ascii="Times New Roman" w:eastAsia="Times New Roman" w:hAnsi="Times New Roman"/>
          <w:bCs/>
        </w:rPr>
        <w:t>Būvapjomi</w:t>
      </w:r>
      <w:proofErr w:type="spellEnd"/>
      <w:r w:rsidR="002D7815">
        <w:rPr>
          <w:rFonts w:ascii="Times New Roman" w:eastAsia="Times New Roman" w:hAnsi="Times New Roman"/>
          <w:bCs/>
        </w:rPr>
        <w:t xml:space="preserve"> ar</w:t>
      </w:r>
      <w:r w:rsidR="005D6904">
        <w:rPr>
          <w:rFonts w:ascii="Times New Roman" w:eastAsia="Times New Roman" w:hAnsi="Times New Roman"/>
          <w:bCs/>
        </w:rPr>
        <w:t xml:space="preserve"> komentāriem</w:t>
      </w:r>
      <w:r w:rsidR="00157BB0">
        <w:rPr>
          <w:rFonts w:ascii="Times New Roman" w:eastAsia="Times New Roman" w:hAnsi="Times New Roman"/>
          <w:bCs/>
        </w:rPr>
        <w:t xml:space="preserve"> par novēršamajām neatbilstībām</w:t>
      </w:r>
      <w:bookmarkEnd w:id="4"/>
      <w:r w:rsidR="00157BB0">
        <w:rPr>
          <w:rFonts w:ascii="Times New Roman" w:eastAsia="Times New Roman" w:hAnsi="Times New Roman"/>
          <w:bCs/>
        </w:rPr>
        <w:t>.</w:t>
      </w:r>
      <w:r>
        <w:rPr>
          <w:rFonts w:ascii="Times New Roman" w:eastAsia="Times New Roman" w:hAnsi="Times New Roman"/>
          <w:bCs/>
        </w:rPr>
        <w:t xml:space="preserve"> </w:t>
      </w:r>
    </w:p>
    <w:p w14:paraId="0A26505F" w14:textId="77777777" w:rsidR="002B3847" w:rsidRDefault="002B3847" w:rsidP="00AA264C">
      <w:pPr>
        <w:jc w:val="both"/>
        <w:rPr>
          <w:rFonts w:ascii="Times New Roman" w:eastAsia="Times New Roman" w:hAnsi="Times New Roman"/>
          <w:bCs/>
        </w:rPr>
      </w:pPr>
    </w:p>
    <w:p w14:paraId="5980D1D2" w14:textId="77777777" w:rsidR="00091282" w:rsidRPr="0073754A" w:rsidRDefault="00091282" w:rsidP="00091282">
      <w:pPr>
        <w:spacing w:after="0"/>
        <w:jc w:val="both"/>
        <w:rPr>
          <w:rFonts w:ascii="Times New Roman" w:eastAsia="Times New Roman" w:hAnsi="Times New Roman"/>
          <w:bCs/>
        </w:rPr>
      </w:pPr>
      <w:r w:rsidRPr="0073754A">
        <w:rPr>
          <w:rFonts w:ascii="Times New Roman" w:eastAsia="Times New Roman" w:hAnsi="Times New Roman"/>
          <w:bCs/>
        </w:rPr>
        <w:t>Energoefektivitātes programmu departaments</w:t>
      </w:r>
    </w:p>
    <w:p w14:paraId="3DFE3C22" w14:textId="1FA30F76" w:rsidR="00091282" w:rsidRPr="0073754A" w:rsidRDefault="00091282" w:rsidP="00091282">
      <w:pPr>
        <w:spacing w:after="0"/>
        <w:jc w:val="both"/>
        <w:rPr>
          <w:rFonts w:ascii="Times New Roman" w:eastAsia="Times New Roman" w:hAnsi="Times New Roman"/>
          <w:bCs/>
        </w:rPr>
      </w:pPr>
      <w:r w:rsidRPr="0073754A">
        <w:rPr>
          <w:rFonts w:ascii="Times New Roman" w:eastAsia="Times New Roman" w:hAnsi="Times New Roman"/>
          <w:bCs/>
        </w:rPr>
        <w:t>Energoefektivitātes kompetences daļas vadītāj</w:t>
      </w:r>
      <w:r w:rsidR="00D0030C">
        <w:rPr>
          <w:rFonts w:ascii="Times New Roman" w:eastAsia="Times New Roman" w:hAnsi="Times New Roman"/>
          <w:bCs/>
        </w:rPr>
        <w:t>s</w:t>
      </w:r>
    </w:p>
    <w:p w14:paraId="5D55ABD5" w14:textId="77777777" w:rsidR="00091282" w:rsidRPr="0073754A" w:rsidRDefault="00091282" w:rsidP="00091282">
      <w:pPr>
        <w:tabs>
          <w:tab w:val="left" w:pos="4678"/>
          <w:tab w:val="right" w:pos="10773"/>
        </w:tabs>
        <w:ind w:right="284"/>
        <w:jc w:val="both"/>
        <w:rPr>
          <w:rFonts w:ascii="Times New Roman" w:eastAsia="Times New Roman" w:hAnsi="Times New Roman"/>
          <w:bCs/>
        </w:rPr>
      </w:pPr>
      <w:r w:rsidRPr="0073754A">
        <w:rPr>
          <w:rFonts w:ascii="Times New Roman" w:eastAsia="Times New Roman" w:hAnsi="Times New Roman"/>
          <w:bCs/>
        </w:rPr>
        <w:tab/>
      </w:r>
      <w:r w:rsidRPr="0073754A">
        <w:rPr>
          <w:rFonts w:ascii="Times New Roman" w:eastAsia="Times New Roman" w:hAnsi="Times New Roman"/>
          <w:bCs/>
        </w:rPr>
        <w:tab/>
        <w:t xml:space="preserve">Didzis </w:t>
      </w:r>
      <w:proofErr w:type="spellStart"/>
      <w:r w:rsidRPr="0073754A">
        <w:rPr>
          <w:rFonts w:ascii="Times New Roman" w:eastAsia="Times New Roman" w:hAnsi="Times New Roman"/>
          <w:bCs/>
        </w:rPr>
        <w:t>Skrodelis</w:t>
      </w:r>
      <w:proofErr w:type="spellEnd"/>
    </w:p>
    <w:p w14:paraId="04A0071B" w14:textId="77777777" w:rsidR="00AA264C" w:rsidRDefault="00AA264C" w:rsidP="00AA264C">
      <w:pPr>
        <w:pStyle w:val="Kjene"/>
        <w:jc w:val="center"/>
        <w:rPr>
          <w:sz w:val="20"/>
          <w:szCs w:val="20"/>
        </w:rPr>
      </w:pPr>
    </w:p>
    <w:p w14:paraId="00E537E7" w14:textId="77777777" w:rsidR="0059748E" w:rsidRDefault="0059748E" w:rsidP="00AA264C">
      <w:pPr>
        <w:pStyle w:val="Kjene"/>
        <w:jc w:val="center"/>
        <w:rPr>
          <w:rFonts w:ascii="Times New Roman" w:hAnsi="Times New Roman" w:cs="Times New Roman"/>
          <w:sz w:val="20"/>
          <w:szCs w:val="20"/>
        </w:rPr>
      </w:pPr>
    </w:p>
    <w:p w14:paraId="754D8E3C" w14:textId="77777777" w:rsidR="0059748E" w:rsidRDefault="0059748E" w:rsidP="00AA264C">
      <w:pPr>
        <w:pStyle w:val="Kjene"/>
        <w:jc w:val="center"/>
        <w:rPr>
          <w:rFonts w:ascii="Times New Roman" w:hAnsi="Times New Roman" w:cs="Times New Roman"/>
          <w:sz w:val="20"/>
          <w:szCs w:val="20"/>
        </w:rPr>
      </w:pPr>
    </w:p>
    <w:p w14:paraId="0413CEC4" w14:textId="77777777" w:rsidR="0059748E" w:rsidRDefault="0059748E" w:rsidP="00AA264C">
      <w:pPr>
        <w:pStyle w:val="Kjene"/>
        <w:jc w:val="center"/>
        <w:rPr>
          <w:rFonts w:ascii="Times New Roman" w:hAnsi="Times New Roman" w:cs="Times New Roman"/>
          <w:sz w:val="20"/>
          <w:szCs w:val="20"/>
        </w:rPr>
      </w:pPr>
    </w:p>
    <w:p w14:paraId="0A3D3981" w14:textId="3B56980C" w:rsidR="00AA264C" w:rsidRPr="00020808" w:rsidRDefault="00AA264C" w:rsidP="00AA264C">
      <w:pPr>
        <w:pStyle w:val="Kjene"/>
        <w:jc w:val="center"/>
        <w:rPr>
          <w:rFonts w:ascii="Times New Roman" w:hAnsi="Times New Roman" w:cs="Times New Roman"/>
          <w:sz w:val="20"/>
          <w:szCs w:val="20"/>
        </w:rPr>
      </w:pPr>
      <w:r w:rsidRPr="00020808">
        <w:rPr>
          <w:rFonts w:ascii="Times New Roman" w:hAnsi="Times New Roman" w:cs="Times New Roman"/>
          <w:sz w:val="20"/>
          <w:szCs w:val="20"/>
        </w:rPr>
        <w:t>ŠIS DOKUMENTS IR ELEKTRONISKI PARAKSTĪTS AR DROŠU ELEKTRONISKO PARAKSTU UN SATUR LAIKA ZĪMOGU</w:t>
      </w:r>
    </w:p>
    <w:p w14:paraId="69D3C128" w14:textId="77777777" w:rsidR="00AA264C" w:rsidRPr="00DE108C" w:rsidRDefault="00AA264C" w:rsidP="00AA264C">
      <w:pPr>
        <w:ind w:right="1127"/>
        <w:jc w:val="both"/>
        <w:rPr>
          <w:rFonts w:ascii="Times New Roman" w:eastAsia="Times New Roman" w:hAnsi="Times New Roman"/>
        </w:rPr>
      </w:pPr>
    </w:p>
    <w:p w14:paraId="7BA61DAE" w14:textId="5E8E139A" w:rsidR="00AA264C" w:rsidRPr="00DE108C" w:rsidRDefault="008E6212" w:rsidP="00AA264C">
      <w:pPr>
        <w:ind w:right="1127"/>
        <w:jc w:val="both"/>
        <w:rPr>
          <w:rFonts w:ascii="Times New Roman" w:hAnsi="Times New Roman"/>
          <w:bCs/>
          <w:sz w:val="16"/>
          <w:szCs w:val="16"/>
        </w:rPr>
      </w:pPr>
      <w:bookmarkStart w:id="5" w:name="_Hlk58949691"/>
      <w:proofErr w:type="spellStart"/>
      <w:r w:rsidRPr="00D90DAB">
        <w:rPr>
          <w:rFonts w:ascii="Times New Roman" w:hAnsi="Times New Roman"/>
          <w:bCs/>
          <w:sz w:val="16"/>
          <w:szCs w:val="16"/>
        </w:rPr>
        <w:t>L.Gleizde</w:t>
      </w:r>
      <w:proofErr w:type="spellEnd"/>
      <w:r w:rsidR="00AA264C" w:rsidRPr="00D90DAB">
        <w:rPr>
          <w:rFonts w:ascii="Times New Roman" w:hAnsi="Times New Roman"/>
          <w:bCs/>
          <w:sz w:val="16"/>
          <w:szCs w:val="16"/>
        </w:rPr>
        <w:t xml:space="preserve"> </w:t>
      </w:r>
      <w:r w:rsidRPr="00D90DAB">
        <w:rPr>
          <w:rFonts w:ascii="Times New Roman" w:hAnsi="Times New Roman"/>
          <w:bCs/>
          <w:sz w:val="16"/>
          <w:szCs w:val="16"/>
        </w:rPr>
        <w:t>67774282</w:t>
      </w:r>
    </w:p>
    <w:bookmarkEnd w:id="5"/>
    <w:p w14:paraId="2ECD899C" w14:textId="77777777" w:rsidR="00CB16D6" w:rsidRPr="0088634B" w:rsidRDefault="00CB16D6" w:rsidP="00AA264C">
      <w:pPr>
        <w:pStyle w:val="Sarakstarindkopa"/>
        <w:spacing w:after="0" w:line="240" w:lineRule="auto"/>
        <w:ind w:left="0" w:right="-766" w:firstLine="567"/>
        <w:jc w:val="both"/>
        <w:rPr>
          <w:rFonts w:ascii="Times New Roman" w:hAnsi="Times New Roman" w:cs="Times New Roman"/>
        </w:rPr>
      </w:pPr>
    </w:p>
    <w:sectPr w:rsidR="00CB16D6" w:rsidRPr="0088634B" w:rsidSect="00AA264C">
      <w:headerReference w:type="default" r:id="rId7"/>
      <w:footerReference w:type="default" r:id="rId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7772A" w14:textId="77777777" w:rsidR="00381B3A" w:rsidRDefault="00381B3A" w:rsidP="0034155D">
      <w:pPr>
        <w:spacing w:after="0" w:line="240" w:lineRule="auto"/>
      </w:pPr>
      <w:r>
        <w:separator/>
      </w:r>
    </w:p>
  </w:endnote>
  <w:endnote w:type="continuationSeparator" w:id="0">
    <w:p w14:paraId="74C21BDB" w14:textId="77777777" w:rsidR="00381B3A" w:rsidRDefault="00381B3A" w:rsidP="0034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07D4" w14:textId="73721246" w:rsidR="0053056D" w:rsidRPr="00975302" w:rsidRDefault="0053056D">
    <w:pPr>
      <w:pStyle w:val="Kjene"/>
      <w:jc w:val="center"/>
      <w:rPr>
        <w:rFonts w:ascii="Times New Roman" w:hAnsi="Times New Roman" w:cs="Times New Roman"/>
        <w:sz w:val="24"/>
        <w:szCs w:val="24"/>
      </w:rPr>
    </w:pPr>
  </w:p>
  <w:p w14:paraId="3AB42C8D" w14:textId="77777777" w:rsidR="0053056D" w:rsidRDefault="0053056D" w:rsidP="0059748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3EF9" w14:textId="77777777" w:rsidR="00381B3A" w:rsidRDefault="00381B3A" w:rsidP="0034155D">
      <w:pPr>
        <w:spacing w:after="0" w:line="240" w:lineRule="auto"/>
      </w:pPr>
      <w:r>
        <w:separator/>
      </w:r>
    </w:p>
  </w:footnote>
  <w:footnote w:type="continuationSeparator" w:id="0">
    <w:p w14:paraId="51D49D77" w14:textId="77777777" w:rsidR="00381B3A" w:rsidRDefault="00381B3A" w:rsidP="00341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7D9E" w14:textId="77777777" w:rsidR="0053056D" w:rsidRDefault="0053056D" w:rsidP="0088634B">
    <w:pPr>
      <w:pStyle w:val="Galvene"/>
      <w:jc w:val="center"/>
    </w:pPr>
    <w:r>
      <w:rPr>
        <w:noProof/>
        <w:lang w:eastAsia="lv-LV"/>
      </w:rPr>
      <w:drawing>
        <wp:anchor distT="0" distB="0" distL="114300" distR="114300" simplePos="0" relativeHeight="251658240" behindDoc="0" locked="0" layoutInCell="1" allowOverlap="1" wp14:anchorId="1D1795C8" wp14:editId="33879F4D">
          <wp:simplePos x="0" y="0"/>
          <wp:positionH relativeFrom="column">
            <wp:posOffset>-628650</wp:posOffset>
          </wp:positionH>
          <wp:positionV relativeFrom="paragraph">
            <wp:posOffset>-230505</wp:posOffset>
          </wp:positionV>
          <wp:extent cx="6395720" cy="984885"/>
          <wp:effectExtent l="0" t="0" r="5080" b="5715"/>
          <wp:wrapSquare wrapText="bothSides"/>
          <wp:docPr id="2" name="Picture 2" descr="Altum_veidlapa_bez_svitram_header"/>
          <wp:cNvGraphicFramePr/>
          <a:graphic xmlns:a="http://schemas.openxmlformats.org/drawingml/2006/main">
            <a:graphicData uri="http://schemas.openxmlformats.org/drawingml/2006/picture">
              <pic:pic xmlns:pic="http://schemas.openxmlformats.org/drawingml/2006/picture">
                <pic:nvPicPr>
                  <pic:cNvPr id="1" name="Picture 1" descr="Altum_veidlapa_bez_svitram_head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720" cy="9848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1A6"/>
    <w:multiLevelType w:val="hybridMultilevel"/>
    <w:tmpl w:val="4156F3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267074"/>
    <w:multiLevelType w:val="hybridMultilevel"/>
    <w:tmpl w:val="FE9A0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8A2985"/>
    <w:multiLevelType w:val="hybridMultilevel"/>
    <w:tmpl w:val="A1DE6F5C"/>
    <w:lvl w:ilvl="0" w:tplc="288A9D3C">
      <w:start w:val="1"/>
      <w:numFmt w:val="decimal"/>
      <w:lvlText w:val="%1."/>
      <w:lvlJc w:val="left"/>
      <w:pPr>
        <w:ind w:left="2157" w:hanging="360"/>
      </w:pPr>
      <w:rPr>
        <w:rFonts w:hint="default"/>
      </w:rPr>
    </w:lvl>
    <w:lvl w:ilvl="1" w:tplc="04260019">
      <w:start w:val="1"/>
      <w:numFmt w:val="lowerLetter"/>
      <w:lvlText w:val="%2."/>
      <w:lvlJc w:val="left"/>
      <w:pPr>
        <w:ind w:left="2877" w:hanging="360"/>
      </w:pPr>
    </w:lvl>
    <w:lvl w:ilvl="2" w:tplc="0426001B" w:tentative="1">
      <w:start w:val="1"/>
      <w:numFmt w:val="lowerRoman"/>
      <w:lvlText w:val="%3."/>
      <w:lvlJc w:val="right"/>
      <w:pPr>
        <w:ind w:left="3597" w:hanging="180"/>
      </w:pPr>
    </w:lvl>
    <w:lvl w:ilvl="3" w:tplc="0426000F" w:tentative="1">
      <w:start w:val="1"/>
      <w:numFmt w:val="decimal"/>
      <w:lvlText w:val="%4."/>
      <w:lvlJc w:val="left"/>
      <w:pPr>
        <w:ind w:left="4317" w:hanging="360"/>
      </w:pPr>
    </w:lvl>
    <w:lvl w:ilvl="4" w:tplc="04260019" w:tentative="1">
      <w:start w:val="1"/>
      <w:numFmt w:val="lowerLetter"/>
      <w:lvlText w:val="%5."/>
      <w:lvlJc w:val="left"/>
      <w:pPr>
        <w:ind w:left="5037" w:hanging="360"/>
      </w:pPr>
    </w:lvl>
    <w:lvl w:ilvl="5" w:tplc="0426001B" w:tentative="1">
      <w:start w:val="1"/>
      <w:numFmt w:val="lowerRoman"/>
      <w:lvlText w:val="%6."/>
      <w:lvlJc w:val="right"/>
      <w:pPr>
        <w:ind w:left="5757" w:hanging="180"/>
      </w:pPr>
    </w:lvl>
    <w:lvl w:ilvl="6" w:tplc="0426000F" w:tentative="1">
      <w:start w:val="1"/>
      <w:numFmt w:val="decimal"/>
      <w:lvlText w:val="%7."/>
      <w:lvlJc w:val="left"/>
      <w:pPr>
        <w:ind w:left="6477" w:hanging="360"/>
      </w:pPr>
    </w:lvl>
    <w:lvl w:ilvl="7" w:tplc="04260019" w:tentative="1">
      <w:start w:val="1"/>
      <w:numFmt w:val="lowerLetter"/>
      <w:lvlText w:val="%8."/>
      <w:lvlJc w:val="left"/>
      <w:pPr>
        <w:ind w:left="7197" w:hanging="360"/>
      </w:pPr>
    </w:lvl>
    <w:lvl w:ilvl="8" w:tplc="0426001B" w:tentative="1">
      <w:start w:val="1"/>
      <w:numFmt w:val="lowerRoman"/>
      <w:lvlText w:val="%9."/>
      <w:lvlJc w:val="right"/>
      <w:pPr>
        <w:ind w:left="7917" w:hanging="180"/>
      </w:pPr>
    </w:lvl>
  </w:abstractNum>
  <w:abstractNum w:abstractNumId="3" w15:restartNumberingAfterBreak="0">
    <w:nsid w:val="11603680"/>
    <w:multiLevelType w:val="hybridMultilevel"/>
    <w:tmpl w:val="5CAED17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1651591A"/>
    <w:multiLevelType w:val="multilevel"/>
    <w:tmpl w:val="094AD6DC"/>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1DCB29C1"/>
    <w:multiLevelType w:val="hybridMultilevel"/>
    <w:tmpl w:val="F5FEA3F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F4B46E8"/>
    <w:multiLevelType w:val="multilevel"/>
    <w:tmpl w:val="061A7E0A"/>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2CAB5EA4"/>
    <w:multiLevelType w:val="multilevel"/>
    <w:tmpl w:val="22E627DC"/>
    <w:lvl w:ilvl="0">
      <w:start w:val="2"/>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 w15:restartNumberingAfterBreak="0">
    <w:nsid w:val="30724397"/>
    <w:multiLevelType w:val="hybridMultilevel"/>
    <w:tmpl w:val="97621034"/>
    <w:lvl w:ilvl="0" w:tplc="AAA2A020">
      <w:numFmt w:val="bullet"/>
      <w:lvlText w:val="•"/>
      <w:lvlJc w:val="left"/>
      <w:pPr>
        <w:ind w:left="644" w:hanging="360"/>
      </w:pPr>
      <w:rPr>
        <w:rFonts w:ascii="Century Gothic" w:eastAsiaTheme="minorHAnsi" w:hAnsi="Century Gothic" w:cstheme="minorBidi"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318D29D5"/>
    <w:multiLevelType w:val="hybridMultilevel"/>
    <w:tmpl w:val="A1DE6F5C"/>
    <w:lvl w:ilvl="0" w:tplc="288A9D3C">
      <w:start w:val="1"/>
      <w:numFmt w:val="decimal"/>
      <w:lvlText w:val="%1."/>
      <w:lvlJc w:val="left"/>
      <w:pPr>
        <w:ind w:left="2157" w:hanging="360"/>
      </w:pPr>
      <w:rPr>
        <w:rFonts w:hint="default"/>
      </w:rPr>
    </w:lvl>
    <w:lvl w:ilvl="1" w:tplc="04260019">
      <w:start w:val="1"/>
      <w:numFmt w:val="lowerLetter"/>
      <w:lvlText w:val="%2."/>
      <w:lvlJc w:val="left"/>
      <w:pPr>
        <w:ind w:left="2877" w:hanging="360"/>
      </w:pPr>
    </w:lvl>
    <w:lvl w:ilvl="2" w:tplc="0426001B" w:tentative="1">
      <w:start w:val="1"/>
      <w:numFmt w:val="lowerRoman"/>
      <w:lvlText w:val="%3."/>
      <w:lvlJc w:val="right"/>
      <w:pPr>
        <w:ind w:left="3597" w:hanging="180"/>
      </w:pPr>
    </w:lvl>
    <w:lvl w:ilvl="3" w:tplc="0426000F" w:tentative="1">
      <w:start w:val="1"/>
      <w:numFmt w:val="decimal"/>
      <w:lvlText w:val="%4."/>
      <w:lvlJc w:val="left"/>
      <w:pPr>
        <w:ind w:left="4317" w:hanging="360"/>
      </w:pPr>
    </w:lvl>
    <w:lvl w:ilvl="4" w:tplc="04260019" w:tentative="1">
      <w:start w:val="1"/>
      <w:numFmt w:val="lowerLetter"/>
      <w:lvlText w:val="%5."/>
      <w:lvlJc w:val="left"/>
      <w:pPr>
        <w:ind w:left="5037" w:hanging="360"/>
      </w:pPr>
    </w:lvl>
    <w:lvl w:ilvl="5" w:tplc="0426001B" w:tentative="1">
      <w:start w:val="1"/>
      <w:numFmt w:val="lowerRoman"/>
      <w:lvlText w:val="%6."/>
      <w:lvlJc w:val="right"/>
      <w:pPr>
        <w:ind w:left="5757" w:hanging="180"/>
      </w:pPr>
    </w:lvl>
    <w:lvl w:ilvl="6" w:tplc="0426000F" w:tentative="1">
      <w:start w:val="1"/>
      <w:numFmt w:val="decimal"/>
      <w:lvlText w:val="%7."/>
      <w:lvlJc w:val="left"/>
      <w:pPr>
        <w:ind w:left="6477" w:hanging="360"/>
      </w:pPr>
    </w:lvl>
    <w:lvl w:ilvl="7" w:tplc="04260019" w:tentative="1">
      <w:start w:val="1"/>
      <w:numFmt w:val="lowerLetter"/>
      <w:lvlText w:val="%8."/>
      <w:lvlJc w:val="left"/>
      <w:pPr>
        <w:ind w:left="7197" w:hanging="360"/>
      </w:pPr>
    </w:lvl>
    <w:lvl w:ilvl="8" w:tplc="0426001B" w:tentative="1">
      <w:start w:val="1"/>
      <w:numFmt w:val="lowerRoman"/>
      <w:lvlText w:val="%9."/>
      <w:lvlJc w:val="right"/>
      <w:pPr>
        <w:ind w:left="7917" w:hanging="180"/>
      </w:pPr>
    </w:lvl>
  </w:abstractNum>
  <w:abstractNum w:abstractNumId="10" w15:restartNumberingAfterBreak="0">
    <w:nsid w:val="33516C44"/>
    <w:multiLevelType w:val="hybridMultilevel"/>
    <w:tmpl w:val="378C7ACE"/>
    <w:lvl w:ilvl="0" w:tplc="D7C8CC54">
      <w:numFmt w:val="bullet"/>
      <w:lvlText w:val=""/>
      <w:lvlJc w:val="left"/>
      <w:pPr>
        <w:ind w:left="1069" w:hanging="360"/>
      </w:pPr>
      <w:rPr>
        <w:rFonts w:ascii="Symbol" w:eastAsiaTheme="minorHAnsi" w:hAnsi="Symbol" w:cstheme="minorBid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347E0BD9"/>
    <w:multiLevelType w:val="hybridMultilevel"/>
    <w:tmpl w:val="50346DDC"/>
    <w:lvl w:ilvl="0" w:tplc="0426000B">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2" w15:restartNumberingAfterBreak="0">
    <w:nsid w:val="3AB44540"/>
    <w:multiLevelType w:val="hybridMultilevel"/>
    <w:tmpl w:val="BD7E26C0"/>
    <w:lvl w:ilvl="0" w:tplc="0426000B">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3" w15:restartNumberingAfterBreak="0">
    <w:nsid w:val="3DC2750E"/>
    <w:multiLevelType w:val="hybridMultilevel"/>
    <w:tmpl w:val="E3FA9E68"/>
    <w:lvl w:ilvl="0" w:tplc="0426000B">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4" w15:restartNumberingAfterBreak="0">
    <w:nsid w:val="409551C1"/>
    <w:multiLevelType w:val="hybridMultilevel"/>
    <w:tmpl w:val="21F89928"/>
    <w:lvl w:ilvl="0" w:tplc="04260011">
      <w:start w:val="1"/>
      <w:numFmt w:val="decimal"/>
      <w:lvlText w:val="%1)"/>
      <w:lvlJc w:val="left"/>
      <w:pPr>
        <w:ind w:left="2869" w:hanging="360"/>
      </w:pPr>
    </w:lvl>
    <w:lvl w:ilvl="1" w:tplc="04260019" w:tentative="1">
      <w:start w:val="1"/>
      <w:numFmt w:val="lowerLetter"/>
      <w:lvlText w:val="%2."/>
      <w:lvlJc w:val="left"/>
      <w:pPr>
        <w:ind w:left="3589" w:hanging="360"/>
      </w:pPr>
    </w:lvl>
    <w:lvl w:ilvl="2" w:tplc="0426001B" w:tentative="1">
      <w:start w:val="1"/>
      <w:numFmt w:val="lowerRoman"/>
      <w:lvlText w:val="%3."/>
      <w:lvlJc w:val="right"/>
      <w:pPr>
        <w:ind w:left="4309" w:hanging="180"/>
      </w:pPr>
    </w:lvl>
    <w:lvl w:ilvl="3" w:tplc="0426000F" w:tentative="1">
      <w:start w:val="1"/>
      <w:numFmt w:val="decimal"/>
      <w:lvlText w:val="%4."/>
      <w:lvlJc w:val="left"/>
      <w:pPr>
        <w:ind w:left="5029" w:hanging="360"/>
      </w:pPr>
    </w:lvl>
    <w:lvl w:ilvl="4" w:tplc="04260019" w:tentative="1">
      <w:start w:val="1"/>
      <w:numFmt w:val="lowerLetter"/>
      <w:lvlText w:val="%5."/>
      <w:lvlJc w:val="left"/>
      <w:pPr>
        <w:ind w:left="5749" w:hanging="360"/>
      </w:pPr>
    </w:lvl>
    <w:lvl w:ilvl="5" w:tplc="0426001B" w:tentative="1">
      <w:start w:val="1"/>
      <w:numFmt w:val="lowerRoman"/>
      <w:lvlText w:val="%6."/>
      <w:lvlJc w:val="right"/>
      <w:pPr>
        <w:ind w:left="6469" w:hanging="180"/>
      </w:pPr>
    </w:lvl>
    <w:lvl w:ilvl="6" w:tplc="0426000F" w:tentative="1">
      <w:start w:val="1"/>
      <w:numFmt w:val="decimal"/>
      <w:lvlText w:val="%7."/>
      <w:lvlJc w:val="left"/>
      <w:pPr>
        <w:ind w:left="7189" w:hanging="360"/>
      </w:pPr>
    </w:lvl>
    <w:lvl w:ilvl="7" w:tplc="04260019" w:tentative="1">
      <w:start w:val="1"/>
      <w:numFmt w:val="lowerLetter"/>
      <w:lvlText w:val="%8."/>
      <w:lvlJc w:val="left"/>
      <w:pPr>
        <w:ind w:left="7909" w:hanging="360"/>
      </w:pPr>
    </w:lvl>
    <w:lvl w:ilvl="8" w:tplc="0426001B" w:tentative="1">
      <w:start w:val="1"/>
      <w:numFmt w:val="lowerRoman"/>
      <w:lvlText w:val="%9."/>
      <w:lvlJc w:val="right"/>
      <w:pPr>
        <w:ind w:left="8629" w:hanging="180"/>
      </w:pPr>
    </w:lvl>
  </w:abstractNum>
  <w:abstractNum w:abstractNumId="15" w15:restartNumberingAfterBreak="0">
    <w:nsid w:val="46A1629F"/>
    <w:multiLevelType w:val="multilevel"/>
    <w:tmpl w:val="6AD60442"/>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15:restartNumberingAfterBreak="0">
    <w:nsid w:val="49E77709"/>
    <w:multiLevelType w:val="multilevel"/>
    <w:tmpl w:val="ADC61C3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7" w15:restartNumberingAfterBreak="0">
    <w:nsid w:val="4BBA7095"/>
    <w:multiLevelType w:val="hybridMultilevel"/>
    <w:tmpl w:val="EA0C87BC"/>
    <w:lvl w:ilvl="0" w:tplc="04260003">
      <w:start w:val="1"/>
      <w:numFmt w:val="bullet"/>
      <w:lvlText w:val="o"/>
      <w:lvlJc w:val="left"/>
      <w:pPr>
        <w:ind w:left="1429" w:hanging="360"/>
      </w:pPr>
      <w:rPr>
        <w:rFonts w:ascii="Courier New" w:hAnsi="Courier New" w:cs="Courier New"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4C4818AC"/>
    <w:multiLevelType w:val="multilevel"/>
    <w:tmpl w:val="4BAA1F3E"/>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15:restartNumberingAfterBreak="0">
    <w:nsid w:val="543415FA"/>
    <w:multiLevelType w:val="multilevel"/>
    <w:tmpl w:val="B3A43070"/>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57410FA7"/>
    <w:multiLevelType w:val="hybridMultilevel"/>
    <w:tmpl w:val="4A94A4AC"/>
    <w:lvl w:ilvl="0" w:tplc="0426000F">
      <w:start w:val="1"/>
      <w:numFmt w:val="decimal"/>
      <w:lvlText w:val="%1."/>
      <w:lvlJc w:val="left"/>
      <w:pPr>
        <w:ind w:left="742" w:hanging="360"/>
      </w:pPr>
    </w:lvl>
    <w:lvl w:ilvl="1" w:tplc="04260019" w:tentative="1">
      <w:start w:val="1"/>
      <w:numFmt w:val="lowerLetter"/>
      <w:lvlText w:val="%2."/>
      <w:lvlJc w:val="left"/>
      <w:pPr>
        <w:ind w:left="1462" w:hanging="360"/>
      </w:pPr>
    </w:lvl>
    <w:lvl w:ilvl="2" w:tplc="0426001B" w:tentative="1">
      <w:start w:val="1"/>
      <w:numFmt w:val="lowerRoman"/>
      <w:lvlText w:val="%3."/>
      <w:lvlJc w:val="right"/>
      <w:pPr>
        <w:ind w:left="2182" w:hanging="180"/>
      </w:pPr>
    </w:lvl>
    <w:lvl w:ilvl="3" w:tplc="0426000F" w:tentative="1">
      <w:start w:val="1"/>
      <w:numFmt w:val="decimal"/>
      <w:lvlText w:val="%4."/>
      <w:lvlJc w:val="left"/>
      <w:pPr>
        <w:ind w:left="2902" w:hanging="360"/>
      </w:pPr>
    </w:lvl>
    <w:lvl w:ilvl="4" w:tplc="04260019" w:tentative="1">
      <w:start w:val="1"/>
      <w:numFmt w:val="lowerLetter"/>
      <w:lvlText w:val="%5."/>
      <w:lvlJc w:val="left"/>
      <w:pPr>
        <w:ind w:left="3622" w:hanging="360"/>
      </w:pPr>
    </w:lvl>
    <w:lvl w:ilvl="5" w:tplc="0426001B" w:tentative="1">
      <w:start w:val="1"/>
      <w:numFmt w:val="lowerRoman"/>
      <w:lvlText w:val="%6."/>
      <w:lvlJc w:val="right"/>
      <w:pPr>
        <w:ind w:left="4342" w:hanging="180"/>
      </w:pPr>
    </w:lvl>
    <w:lvl w:ilvl="6" w:tplc="0426000F" w:tentative="1">
      <w:start w:val="1"/>
      <w:numFmt w:val="decimal"/>
      <w:lvlText w:val="%7."/>
      <w:lvlJc w:val="left"/>
      <w:pPr>
        <w:ind w:left="5062" w:hanging="360"/>
      </w:pPr>
    </w:lvl>
    <w:lvl w:ilvl="7" w:tplc="04260019" w:tentative="1">
      <w:start w:val="1"/>
      <w:numFmt w:val="lowerLetter"/>
      <w:lvlText w:val="%8."/>
      <w:lvlJc w:val="left"/>
      <w:pPr>
        <w:ind w:left="5782" w:hanging="360"/>
      </w:pPr>
    </w:lvl>
    <w:lvl w:ilvl="8" w:tplc="0426001B" w:tentative="1">
      <w:start w:val="1"/>
      <w:numFmt w:val="lowerRoman"/>
      <w:lvlText w:val="%9."/>
      <w:lvlJc w:val="right"/>
      <w:pPr>
        <w:ind w:left="6502" w:hanging="180"/>
      </w:pPr>
    </w:lvl>
  </w:abstractNum>
  <w:abstractNum w:abstractNumId="21" w15:restartNumberingAfterBreak="0">
    <w:nsid w:val="5F9102C3"/>
    <w:multiLevelType w:val="hybridMultilevel"/>
    <w:tmpl w:val="2F52CB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7A0218"/>
    <w:multiLevelType w:val="hybridMultilevel"/>
    <w:tmpl w:val="0D8CF7D8"/>
    <w:lvl w:ilvl="0" w:tplc="0426000B">
      <w:start w:val="1"/>
      <w:numFmt w:val="bullet"/>
      <w:lvlText w:val=""/>
      <w:lvlJc w:val="left"/>
      <w:pPr>
        <w:ind w:left="214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23" w15:restartNumberingAfterBreak="0">
    <w:nsid w:val="6AEC3800"/>
    <w:multiLevelType w:val="multilevel"/>
    <w:tmpl w:val="404C1422"/>
    <w:lvl w:ilvl="0">
      <w:start w:val="5"/>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4" w15:restartNumberingAfterBreak="0">
    <w:nsid w:val="6E533BCE"/>
    <w:multiLevelType w:val="hybridMultilevel"/>
    <w:tmpl w:val="A5DC782C"/>
    <w:lvl w:ilvl="0" w:tplc="AAA2A020">
      <w:numFmt w:val="bullet"/>
      <w:lvlText w:val="•"/>
      <w:lvlJc w:val="left"/>
      <w:pPr>
        <w:ind w:left="644" w:hanging="360"/>
      </w:pPr>
      <w:rPr>
        <w:rFonts w:ascii="Century Gothic" w:eastAsiaTheme="minorHAnsi" w:hAnsi="Century Gothic" w:cstheme="minorBidi" w:hint="default"/>
      </w:rPr>
    </w:lvl>
    <w:lvl w:ilvl="1" w:tplc="04260003">
      <w:start w:val="1"/>
      <w:numFmt w:val="bullet"/>
      <w:lvlText w:val="o"/>
      <w:lvlJc w:val="left"/>
      <w:pPr>
        <w:ind w:left="1440" w:hanging="360"/>
      </w:pPr>
      <w:rPr>
        <w:rFonts w:ascii="Courier New" w:hAnsi="Courier New" w:cs="Courier New" w:hint="default"/>
      </w:rPr>
    </w:lvl>
    <w:lvl w:ilvl="2" w:tplc="04260011">
      <w:start w:val="1"/>
      <w:numFmt w:val="decimal"/>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343FFB"/>
    <w:multiLevelType w:val="hybridMultilevel"/>
    <w:tmpl w:val="74401A2C"/>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1B1C40"/>
    <w:multiLevelType w:val="hybridMultilevel"/>
    <w:tmpl w:val="EEE8FAB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5"/>
  </w:num>
  <w:num w:numId="2">
    <w:abstractNumId w:val="6"/>
  </w:num>
  <w:num w:numId="3">
    <w:abstractNumId w:val="21"/>
  </w:num>
  <w:num w:numId="4">
    <w:abstractNumId w:val="0"/>
  </w:num>
  <w:num w:numId="5">
    <w:abstractNumId w:val="3"/>
  </w:num>
  <w:num w:numId="6">
    <w:abstractNumId w:val="10"/>
  </w:num>
  <w:num w:numId="7">
    <w:abstractNumId w:val="17"/>
  </w:num>
  <w:num w:numId="8">
    <w:abstractNumId w:val="13"/>
  </w:num>
  <w:num w:numId="9">
    <w:abstractNumId w:val="11"/>
  </w:num>
  <w:num w:numId="10">
    <w:abstractNumId w:val="12"/>
  </w:num>
  <w:num w:numId="11">
    <w:abstractNumId w:val="22"/>
  </w:num>
  <w:num w:numId="12">
    <w:abstractNumId w:val="14"/>
  </w:num>
  <w:num w:numId="13">
    <w:abstractNumId w:val="26"/>
  </w:num>
  <w:num w:numId="14">
    <w:abstractNumId w:val="8"/>
  </w:num>
  <w:num w:numId="15">
    <w:abstractNumId w:val="24"/>
  </w:num>
  <w:num w:numId="16">
    <w:abstractNumId w:val="5"/>
  </w:num>
  <w:num w:numId="17">
    <w:abstractNumId w:val="9"/>
  </w:num>
  <w:num w:numId="18">
    <w:abstractNumId w:val="4"/>
  </w:num>
  <w:num w:numId="19">
    <w:abstractNumId w:val="7"/>
  </w:num>
  <w:num w:numId="20">
    <w:abstractNumId w:val="16"/>
  </w:num>
  <w:num w:numId="21">
    <w:abstractNumId w:val="19"/>
  </w:num>
  <w:num w:numId="22">
    <w:abstractNumId w:val="23"/>
  </w:num>
  <w:num w:numId="23">
    <w:abstractNumId w:val="18"/>
  </w:num>
  <w:num w:numId="24">
    <w:abstractNumId w:val="15"/>
  </w:num>
  <w:num w:numId="25">
    <w:abstractNumId w:val="2"/>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1"/>
    <w:rsid w:val="00003538"/>
    <w:rsid w:val="00020808"/>
    <w:rsid w:val="0007544A"/>
    <w:rsid w:val="0008515B"/>
    <w:rsid w:val="00087234"/>
    <w:rsid w:val="00090ABA"/>
    <w:rsid w:val="00091282"/>
    <w:rsid w:val="00093912"/>
    <w:rsid w:val="000A731A"/>
    <w:rsid w:val="000B6516"/>
    <w:rsid w:val="0011124E"/>
    <w:rsid w:val="0012731D"/>
    <w:rsid w:val="001368FC"/>
    <w:rsid w:val="00136FDE"/>
    <w:rsid w:val="00152D2B"/>
    <w:rsid w:val="00157BB0"/>
    <w:rsid w:val="00191C7B"/>
    <w:rsid w:val="001B7497"/>
    <w:rsid w:val="001C031A"/>
    <w:rsid w:val="001D45DA"/>
    <w:rsid w:val="001E0C74"/>
    <w:rsid w:val="00212525"/>
    <w:rsid w:val="00215CAD"/>
    <w:rsid w:val="00217684"/>
    <w:rsid w:val="00225F65"/>
    <w:rsid w:val="00237DA5"/>
    <w:rsid w:val="002515B9"/>
    <w:rsid w:val="00266363"/>
    <w:rsid w:val="00296F5B"/>
    <w:rsid w:val="00297470"/>
    <w:rsid w:val="002B3847"/>
    <w:rsid w:val="002C28FC"/>
    <w:rsid w:val="002C7BE1"/>
    <w:rsid w:val="002D1104"/>
    <w:rsid w:val="002D6E4C"/>
    <w:rsid w:val="002D7815"/>
    <w:rsid w:val="002E4EF8"/>
    <w:rsid w:val="00323F54"/>
    <w:rsid w:val="0034155D"/>
    <w:rsid w:val="00364784"/>
    <w:rsid w:val="00365874"/>
    <w:rsid w:val="00370EAF"/>
    <w:rsid w:val="00381B3A"/>
    <w:rsid w:val="00390B13"/>
    <w:rsid w:val="003C3355"/>
    <w:rsid w:val="003F145C"/>
    <w:rsid w:val="003F1756"/>
    <w:rsid w:val="00421E44"/>
    <w:rsid w:val="00444B0C"/>
    <w:rsid w:val="00474709"/>
    <w:rsid w:val="004A1BC7"/>
    <w:rsid w:val="004C6BD8"/>
    <w:rsid w:val="004D318D"/>
    <w:rsid w:val="004D4019"/>
    <w:rsid w:val="00510C56"/>
    <w:rsid w:val="005138E0"/>
    <w:rsid w:val="0053056D"/>
    <w:rsid w:val="00541428"/>
    <w:rsid w:val="0059748E"/>
    <w:rsid w:val="005B1A91"/>
    <w:rsid w:val="005D6904"/>
    <w:rsid w:val="00601E03"/>
    <w:rsid w:val="00614A58"/>
    <w:rsid w:val="00645309"/>
    <w:rsid w:val="00645AE0"/>
    <w:rsid w:val="00651710"/>
    <w:rsid w:val="00655947"/>
    <w:rsid w:val="00657FF8"/>
    <w:rsid w:val="006633FF"/>
    <w:rsid w:val="00676981"/>
    <w:rsid w:val="0069275D"/>
    <w:rsid w:val="006C1CC4"/>
    <w:rsid w:val="006D06DA"/>
    <w:rsid w:val="006D46D8"/>
    <w:rsid w:val="00705E90"/>
    <w:rsid w:val="007238BF"/>
    <w:rsid w:val="00736F17"/>
    <w:rsid w:val="00741057"/>
    <w:rsid w:val="00760A90"/>
    <w:rsid w:val="007809E6"/>
    <w:rsid w:val="00781B96"/>
    <w:rsid w:val="00782D41"/>
    <w:rsid w:val="007B02D7"/>
    <w:rsid w:val="007B6FAC"/>
    <w:rsid w:val="007C5398"/>
    <w:rsid w:val="007E079F"/>
    <w:rsid w:val="007E281E"/>
    <w:rsid w:val="007F0F55"/>
    <w:rsid w:val="007F2217"/>
    <w:rsid w:val="0080501C"/>
    <w:rsid w:val="00814EF7"/>
    <w:rsid w:val="0082253A"/>
    <w:rsid w:val="0082764C"/>
    <w:rsid w:val="0083221F"/>
    <w:rsid w:val="0084709F"/>
    <w:rsid w:val="00854853"/>
    <w:rsid w:val="008554CD"/>
    <w:rsid w:val="0086152A"/>
    <w:rsid w:val="00872689"/>
    <w:rsid w:val="00872EC9"/>
    <w:rsid w:val="00883AC3"/>
    <w:rsid w:val="00883F73"/>
    <w:rsid w:val="0088634B"/>
    <w:rsid w:val="00896619"/>
    <w:rsid w:val="008A798C"/>
    <w:rsid w:val="008E6212"/>
    <w:rsid w:val="00912FA2"/>
    <w:rsid w:val="00924C6F"/>
    <w:rsid w:val="00975302"/>
    <w:rsid w:val="009C4A13"/>
    <w:rsid w:val="009E1273"/>
    <w:rsid w:val="00A05FE4"/>
    <w:rsid w:val="00A1783B"/>
    <w:rsid w:val="00A23E9D"/>
    <w:rsid w:val="00A247E7"/>
    <w:rsid w:val="00AA264C"/>
    <w:rsid w:val="00AB34DD"/>
    <w:rsid w:val="00AE4813"/>
    <w:rsid w:val="00AE58ED"/>
    <w:rsid w:val="00AF5389"/>
    <w:rsid w:val="00AF701E"/>
    <w:rsid w:val="00B06D4A"/>
    <w:rsid w:val="00B23FE1"/>
    <w:rsid w:val="00B322D7"/>
    <w:rsid w:val="00B36CE3"/>
    <w:rsid w:val="00BA0251"/>
    <w:rsid w:val="00BA4796"/>
    <w:rsid w:val="00BC0254"/>
    <w:rsid w:val="00BD320F"/>
    <w:rsid w:val="00BF0243"/>
    <w:rsid w:val="00BF55CE"/>
    <w:rsid w:val="00C03584"/>
    <w:rsid w:val="00C076C2"/>
    <w:rsid w:val="00C1279B"/>
    <w:rsid w:val="00C418C5"/>
    <w:rsid w:val="00C958CF"/>
    <w:rsid w:val="00CA55FF"/>
    <w:rsid w:val="00CB16D6"/>
    <w:rsid w:val="00D0030C"/>
    <w:rsid w:val="00D01F20"/>
    <w:rsid w:val="00D210DA"/>
    <w:rsid w:val="00D51E01"/>
    <w:rsid w:val="00D90DAB"/>
    <w:rsid w:val="00D93976"/>
    <w:rsid w:val="00DA0555"/>
    <w:rsid w:val="00DA7D89"/>
    <w:rsid w:val="00DB7014"/>
    <w:rsid w:val="00DC5CDA"/>
    <w:rsid w:val="00DF3DD1"/>
    <w:rsid w:val="00E06EC4"/>
    <w:rsid w:val="00E36F9A"/>
    <w:rsid w:val="00E72329"/>
    <w:rsid w:val="00E8113B"/>
    <w:rsid w:val="00E83539"/>
    <w:rsid w:val="00E847BB"/>
    <w:rsid w:val="00E84EA3"/>
    <w:rsid w:val="00EA66D5"/>
    <w:rsid w:val="00EA75B5"/>
    <w:rsid w:val="00EB12AB"/>
    <w:rsid w:val="00F61B40"/>
    <w:rsid w:val="00F80BB1"/>
    <w:rsid w:val="00F83462"/>
    <w:rsid w:val="00FC7771"/>
    <w:rsid w:val="00FF0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8212"/>
  <w15:docId w15:val="{05C433FD-9CF4-4ECD-A490-9ABCB231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7BE1"/>
    <w:pPr>
      <w:ind w:left="720"/>
      <w:contextualSpacing/>
    </w:pPr>
  </w:style>
  <w:style w:type="paragraph" w:styleId="Galvene">
    <w:name w:val="header"/>
    <w:basedOn w:val="Parasts"/>
    <w:link w:val="GalveneRakstz"/>
    <w:uiPriority w:val="99"/>
    <w:unhideWhenUsed/>
    <w:rsid w:val="0034155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155D"/>
  </w:style>
  <w:style w:type="paragraph" w:styleId="Kjene">
    <w:name w:val="footer"/>
    <w:basedOn w:val="Parasts"/>
    <w:link w:val="KjeneRakstz"/>
    <w:unhideWhenUsed/>
    <w:rsid w:val="0034155D"/>
    <w:pPr>
      <w:tabs>
        <w:tab w:val="center" w:pos="4153"/>
        <w:tab w:val="right" w:pos="8306"/>
      </w:tabs>
      <w:spacing w:after="0" w:line="240" w:lineRule="auto"/>
    </w:pPr>
  </w:style>
  <w:style w:type="character" w:customStyle="1" w:styleId="KjeneRakstz">
    <w:name w:val="Kājene Rakstz."/>
    <w:basedOn w:val="Noklusjumarindkopasfonts"/>
    <w:link w:val="Kjene"/>
    <w:rsid w:val="0034155D"/>
  </w:style>
  <w:style w:type="paragraph" w:styleId="Balonteksts">
    <w:name w:val="Balloon Text"/>
    <w:basedOn w:val="Parasts"/>
    <w:link w:val="BalontekstsRakstz"/>
    <w:uiPriority w:val="99"/>
    <w:semiHidden/>
    <w:unhideWhenUsed/>
    <w:rsid w:val="006559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5947"/>
    <w:rPr>
      <w:rFonts w:ascii="Segoe UI" w:hAnsi="Segoe UI" w:cs="Segoe UI"/>
      <w:sz w:val="18"/>
      <w:szCs w:val="18"/>
    </w:rPr>
  </w:style>
  <w:style w:type="character" w:styleId="Hipersaite">
    <w:name w:val="Hyperlink"/>
    <w:basedOn w:val="Noklusjumarindkopasfonts"/>
    <w:uiPriority w:val="99"/>
    <w:unhideWhenUsed/>
    <w:rsid w:val="00E36F9A"/>
    <w:rPr>
      <w:color w:val="0563C1" w:themeColor="hyperlink"/>
      <w:u w:val="single"/>
    </w:rPr>
  </w:style>
  <w:style w:type="paragraph" w:customStyle="1" w:styleId="Default">
    <w:name w:val="Default"/>
    <w:rsid w:val="00BC0254"/>
    <w:pPr>
      <w:autoSpaceDE w:val="0"/>
      <w:autoSpaceDN w:val="0"/>
      <w:adjustRightInd w:val="0"/>
      <w:spacing w:after="0" w:line="240" w:lineRule="auto"/>
    </w:pPr>
    <w:rPr>
      <w:rFonts w:ascii="Century Gothic" w:hAnsi="Century Gothic" w:cs="Century Gothic"/>
      <w:color w:val="000000"/>
      <w:sz w:val="24"/>
      <w:szCs w:val="24"/>
    </w:rPr>
  </w:style>
  <w:style w:type="table" w:styleId="Reatabula">
    <w:name w:val="Table Grid"/>
    <w:basedOn w:val="Parastatabula"/>
    <w:uiPriority w:val="39"/>
    <w:rsid w:val="009E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88634B"/>
    <w:pPr>
      <w:spacing w:after="0" w:line="240" w:lineRule="auto"/>
    </w:pPr>
  </w:style>
  <w:style w:type="character" w:styleId="Komentraatsauce">
    <w:name w:val="annotation reference"/>
    <w:basedOn w:val="Noklusjumarindkopasfonts"/>
    <w:uiPriority w:val="99"/>
    <w:semiHidden/>
    <w:unhideWhenUsed/>
    <w:rsid w:val="00DA7D89"/>
    <w:rPr>
      <w:sz w:val="16"/>
      <w:szCs w:val="16"/>
    </w:rPr>
  </w:style>
  <w:style w:type="paragraph" w:styleId="Komentrateksts">
    <w:name w:val="annotation text"/>
    <w:basedOn w:val="Parasts"/>
    <w:link w:val="KomentratekstsRakstz"/>
    <w:uiPriority w:val="99"/>
    <w:semiHidden/>
    <w:unhideWhenUsed/>
    <w:rsid w:val="00DA7D8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7D89"/>
    <w:rPr>
      <w:sz w:val="20"/>
      <w:szCs w:val="20"/>
    </w:rPr>
  </w:style>
  <w:style w:type="paragraph" w:styleId="Komentratma">
    <w:name w:val="annotation subject"/>
    <w:basedOn w:val="Komentrateksts"/>
    <w:next w:val="Komentrateksts"/>
    <w:link w:val="KomentratmaRakstz"/>
    <w:uiPriority w:val="99"/>
    <w:semiHidden/>
    <w:unhideWhenUsed/>
    <w:rsid w:val="00DA7D89"/>
    <w:rPr>
      <w:b/>
      <w:bCs/>
    </w:rPr>
  </w:style>
  <w:style w:type="character" w:customStyle="1" w:styleId="KomentratmaRakstz">
    <w:name w:val="Komentāra tēma Rakstz."/>
    <w:basedOn w:val="KomentratekstsRakstz"/>
    <w:link w:val="Komentratma"/>
    <w:uiPriority w:val="99"/>
    <w:semiHidden/>
    <w:rsid w:val="00DA7D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6869">
      <w:bodyDiv w:val="1"/>
      <w:marLeft w:val="0"/>
      <w:marRight w:val="0"/>
      <w:marTop w:val="0"/>
      <w:marBottom w:val="0"/>
      <w:divBdr>
        <w:top w:val="none" w:sz="0" w:space="0" w:color="auto"/>
        <w:left w:val="none" w:sz="0" w:space="0" w:color="auto"/>
        <w:bottom w:val="none" w:sz="0" w:space="0" w:color="auto"/>
        <w:right w:val="none" w:sz="0" w:space="0" w:color="auto"/>
      </w:divBdr>
    </w:div>
    <w:div w:id="544948877">
      <w:bodyDiv w:val="1"/>
      <w:marLeft w:val="0"/>
      <w:marRight w:val="0"/>
      <w:marTop w:val="0"/>
      <w:marBottom w:val="0"/>
      <w:divBdr>
        <w:top w:val="none" w:sz="0" w:space="0" w:color="auto"/>
        <w:left w:val="none" w:sz="0" w:space="0" w:color="auto"/>
        <w:bottom w:val="none" w:sz="0" w:space="0" w:color="auto"/>
        <w:right w:val="none" w:sz="0" w:space="0" w:color="auto"/>
      </w:divBdr>
    </w:div>
    <w:div w:id="11319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2474</Words>
  <Characters>1411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AFI</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Inese.Kaleja@altum.lv</dc:creator>
  <cp:lastModifiedBy>Jānis Jirjens</cp:lastModifiedBy>
  <cp:revision>4</cp:revision>
  <cp:lastPrinted>2016-05-24T07:03:00Z</cp:lastPrinted>
  <dcterms:created xsi:type="dcterms:W3CDTF">2021-04-21T12:56:00Z</dcterms:created>
  <dcterms:modified xsi:type="dcterms:W3CDTF">2021-04-21T13:00:00Z</dcterms:modified>
</cp:coreProperties>
</file>